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E6" w:rsidRDefault="003D79E6" w:rsidP="003D79E6">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w:t>
      </w:r>
    </w:p>
    <w:p w:rsidR="003D79E6" w:rsidRDefault="003D79E6" w:rsidP="003D79E6">
      <w:pPr>
        <w:jc w:val="center"/>
        <w:rPr>
          <w:rFonts w:ascii="仿宋" w:eastAsia="仿宋" w:hAnsi="仿宋"/>
          <w:b/>
          <w:sz w:val="36"/>
          <w:szCs w:val="36"/>
        </w:rPr>
      </w:pPr>
      <w:r>
        <w:rPr>
          <w:rFonts w:ascii="仿宋" w:eastAsia="仿宋" w:hAnsi="仿宋"/>
          <w:b/>
          <w:sz w:val="36"/>
          <w:szCs w:val="36"/>
        </w:rPr>
        <w:t>高校</w:t>
      </w:r>
      <w:r>
        <w:rPr>
          <w:rFonts w:ascii="仿宋" w:eastAsia="仿宋" w:hAnsi="仿宋" w:hint="eastAsia"/>
          <w:b/>
          <w:sz w:val="36"/>
          <w:szCs w:val="36"/>
        </w:rPr>
        <w:t>公共</w:t>
      </w:r>
      <w:r>
        <w:rPr>
          <w:rFonts w:ascii="仿宋" w:eastAsia="仿宋" w:hAnsi="仿宋"/>
          <w:b/>
          <w:sz w:val="36"/>
          <w:szCs w:val="36"/>
        </w:rPr>
        <w:t>食堂</w:t>
      </w:r>
      <w:r>
        <w:rPr>
          <w:rFonts w:ascii="仿宋" w:eastAsia="仿宋" w:hAnsi="仿宋" w:hint="eastAsia"/>
          <w:b/>
          <w:sz w:val="36"/>
          <w:szCs w:val="36"/>
        </w:rPr>
        <w:t>食物剩余现状调查工作手册</w:t>
      </w:r>
    </w:p>
    <w:p w:rsidR="003D79E6" w:rsidRDefault="003D79E6" w:rsidP="003D79E6"/>
    <w:p w:rsidR="003D79E6" w:rsidRDefault="003D79E6" w:rsidP="003D79E6">
      <w:pPr>
        <w:pStyle w:val="a4"/>
        <w:ind w:firstLineChars="0" w:firstLine="0"/>
        <w:rPr>
          <w:rFonts w:ascii="宋体" w:eastAsia="宋体" w:hAnsi="宋体"/>
          <w:b/>
          <w:bCs/>
          <w:sz w:val="24"/>
          <w:szCs w:val="28"/>
        </w:rPr>
      </w:pPr>
      <w:r>
        <w:rPr>
          <w:rFonts w:ascii="宋体" w:eastAsia="宋体" w:hAnsi="宋体" w:hint="eastAsia"/>
          <w:b/>
          <w:bCs/>
          <w:sz w:val="24"/>
          <w:szCs w:val="28"/>
        </w:rPr>
        <w:t>一、调查目的</w:t>
      </w:r>
    </w:p>
    <w:p w:rsidR="003D79E6" w:rsidRDefault="003D79E6" w:rsidP="003D79E6">
      <w:pPr>
        <w:adjustRightInd w:val="0"/>
        <w:snapToGrid w:val="0"/>
        <w:ind w:firstLine="420"/>
        <w:rPr>
          <w:rFonts w:ascii="宋体" w:eastAsia="宋体" w:hAnsi="宋体"/>
          <w:sz w:val="24"/>
          <w:szCs w:val="28"/>
        </w:rPr>
      </w:pPr>
      <w:r>
        <w:rPr>
          <w:rFonts w:ascii="宋体" w:eastAsia="宋体" w:hAnsi="宋体" w:hint="eastAsia"/>
          <w:sz w:val="24"/>
          <w:szCs w:val="28"/>
        </w:rPr>
        <w:t>本次调查旨在贯彻落</w:t>
      </w:r>
      <w:proofErr w:type="gramStart"/>
      <w:r>
        <w:rPr>
          <w:rFonts w:ascii="宋体" w:eastAsia="宋体" w:hAnsi="宋体" w:hint="eastAsia"/>
          <w:sz w:val="24"/>
          <w:szCs w:val="28"/>
        </w:rPr>
        <w:t>实习近</w:t>
      </w:r>
      <w:proofErr w:type="gramEnd"/>
      <w:r>
        <w:rPr>
          <w:rFonts w:ascii="宋体" w:eastAsia="宋体" w:hAnsi="宋体" w:hint="eastAsia"/>
          <w:sz w:val="24"/>
          <w:szCs w:val="28"/>
        </w:rPr>
        <w:t>平总书记的重要指示精神，全面了解全国各高校食堂学生、教职工餐饮浪费情况，掌握被调查人员面对餐饮浪费的心态，</w:t>
      </w:r>
      <w:r>
        <w:rPr>
          <w:rFonts w:ascii="宋体" w:eastAsia="宋体" w:hAnsi="宋体"/>
          <w:sz w:val="24"/>
          <w:szCs w:val="28"/>
        </w:rPr>
        <w:t>供上级教育监管机构</w:t>
      </w:r>
      <w:r>
        <w:rPr>
          <w:rFonts w:ascii="宋体" w:eastAsia="宋体" w:hAnsi="宋体" w:hint="eastAsia"/>
          <w:sz w:val="24"/>
          <w:szCs w:val="28"/>
        </w:rPr>
        <w:t>及时</w:t>
      </w:r>
      <w:r>
        <w:rPr>
          <w:rFonts w:ascii="宋体" w:eastAsia="宋体" w:hAnsi="宋体"/>
          <w:sz w:val="24"/>
          <w:szCs w:val="28"/>
        </w:rPr>
        <w:t>把握</w:t>
      </w:r>
      <w:r>
        <w:rPr>
          <w:rFonts w:ascii="宋体" w:eastAsia="宋体" w:hAnsi="宋体" w:hint="eastAsia"/>
          <w:sz w:val="24"/>
          <w:szCs w:val="28"/>
        </w:rPr>
        <w:t>相关信息，</w:t>
      </w:r>
      <w:r>
        <w:rPr>
          <w:rFonts w:ascii="宋体" w:eastAsia="宋体" w:hAnsi="宋体"/>
          <w:sz w:val="24"/>
          <w:szCs w:val="28"/>
        </w:rPr>
        <w:t>既有利于有目的、有针对性</w:t>
      </w:r>
      <w:r>
        <w:rPr>
          <w:rFonts w:ascii="宋体" w:eastAsia="宋体" w:hAnsi="宋体" w:hint="eastAsia"/>
          <w:sz w:val="24"/>
          <w:szCs w:val="28"/>
        </w:rPr>
        <w:t>地</w:t>
      </w:r>
      <w:r>
        <w:rPr>
          <w:rFonts w:ascii="宋体" w:eastAsia="宋体" w:hAnsi="宋体"/>
          <w:sz w:val="24"/>
          <w:szCs w:val="28"/>
        </w:rPr>
        <w:t>开展引导、教育工作，也有利于</w:t>
      </w:r>
      <w:r>
        <w:rPr>
          <w:rFonts w:ascii="宋体" w:eastAsia="宋体" w:hAnsi="宋体" w:hint="eastAsia"/>
          <w:sz w:val="24"/>
          <w:szCs w:val="28"/>
        </w:rPr>
        <w:t>进一步推动餐饮浪费相关问题的解决。</w:t>
      </w:r>
    </w:p>
    <w:p w:rsidR="003D79E6" w:rsidRDefault="003D79E6" w:rsidP="003D79E6">
      <w:pPr>
        <w:pStyle w:val="a4"/>
        <w:ind w:firstLineChars="0" w:firstLine="0"/>
        <w:rPr>
          <w:rFonts w:ascii="宋体" w:eastAsia="宋体" w:hAnsi="宋体"/>
          <w:b/>
          <w:bCs/>
          <w:sz w:val="24"/>
          <w:szCs w:val="28"/>
        </w:rPr>
      </w:pPr>
      <w:r>
        <w:rPr>
          <w:rFonts w:ascii="宋体" w:eastAsia="宋体" w:hAnsi="宋体" w:hint="eastAsia"/>
          <w:b/>
          <w:bCs/>
          <w:sz w:val="24"/>
          <w:szCs w:val="28"/>
        </w:rPr>
        <w:t>二、调查对象</w:t>
      </w:r>
    </w:p>
    <w:p w:rsidR="003D79E6" w:rsidRDefault="003D79E6" w:rsidP="003D79E6">
      <w:pPr>
        <w:pStyle w:val="a4"/>
        <w:ind w:firstLine="480"/>
        <w:rPr>
          <w:rFonts w:ascii="宋体" w:eastAsia="宋体" w:hAnsi="宋体"/>
          <w:sz w:val="24"/>
          <w:szCs w:val="28"/>
        </w:rPr>
      </w:pPr>
      <w:r>
        <w:rPr>
          <w:rFonts w:ascii="宋体" w:eastAsia="宋体" w:hAnsi="宋体" w:hint="eastAsia"/>
          <w:sz w:val="24"/>
          <w:szCs w:val="28"/>
        </w:rPr>
        <w:t>结合调查目的，本次调查的对象主要是全国各高校中在食堂就餐的学生与教职工群体。本次调查拟从研究总体中抽取三百余所高校，并对在食堂就餐的人员浪费状况及相关影响因素进行调查。</w:t>
      </w:r>
    </w:p>
    <w:p w:rsidR="003D79E6" w:rsidRDefault="003D79E6" w:rsidP="003D79E6">
      <w:pPr>
        <w:pStyle w:val="a4"/>
        <w:ind w:firstLineChars="0" w:firstLine="0"/>
        <w:rPr>
          <w:rFonts w:ascii="宋体" w:eastAsia="宋体" w:hAnsi="宋体"/>
          <w:b/>
          <w:bCs/>
          <w:sz w:val="24"/>
          <w:szCs w:val="28"/>
        </w:rPr>
      </w:pPr>
      <w:r>
        <w:rPr>
          <w:rFonts w:ascii="宋体" w:eastAsia="宋体" w:hAnsi="宋体" w:hint="eastAsia"/>
          <w:b/>
          <w:bCs/>
          <w:sz w:val="24"/>
          <w:szCs w:val="28"/>
        </w:rPr>
        <w:t>三、调查方法</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本次调查拟采用</w:t>
      </w:r>
      <w:r>
        <w:rPr>
          <w:rFonts w:ascii="宋体" w:eastAsia="宋体" w:hAnsi="宋体" w:hint="eastAsia"/>
          <w:b/>
          <w:bCs/>
          <w:sz w:val="24"/>
          <w:szCs w:val="28"/>
        </w:rPr>
        <w:t>问卷填写</w:t>
      </w:r>
      <w:r>
        <w:rPr>
          <w:rFonts w:ascii="宋体" w:eastAsia="宋体" w:hAnsi="宋体" w:hint="eastAsia"/>
          <w:sz w:val="24"/>
          <w:szCs w:val="28"/>
        </w:rPr>
        <w:t>及</w:t>
      </w:r>
      <w:r>
        <w:rPr>
          <w:rFonts w:ascii="宋体" w:eastAsia="宋体" w:hAnsi="宋体" w:hint="eastAsia"/>
          <w:b/>
          <w:bCs/>
          <w:sz w:val="24"/>
          <w:szCs w:val="28"/>
        </w:rPr>
        <w:t>现场测量</w:t>
      </w:r>
      <w:r>
        <w:rPr>
          <w:rFonts w:ascii="宋体" w:eastAsia="宋体" w:hAnsi="宋体" w:hint="eastAsia"/>
          <w:sz w:val="24"/>
          <w:szCs w:val="28"/>
        </w:rPr>
        <w:t>的方式收集相关数据。</w:t>
      </w:r>
    </w:p>
    <w:p w:rsidR="003D79E6" w:rsidRDefault="003D79E6" w:rsidP="003D79E6">
      <w:pPr>
        <w:ind w:firstLineChars="200" w:firstLine="482"/>
        <w:rPr>
          <w:rFonts w:ascii="宋体" w:eastAsia="宋体" w:hAnsi="宋体"/>
          <w:sz w:val="24"/>
          <w:szCs w:val="28"/>
        </w:rPr>
      </w:pPr>
      <w:r>
        <w:rPr>
          <w:rFonts w:ascii="宋体" w:eastAsia="宋体" w:hAnsi="宋体" w:hint="eastAsia"/>
          <w:b/>
          <w:bCs/>
          <w:sz w:val="24"/>
          <w:szCs w:val="28"/>
        </w:rPr>
        <w:t>问卷调查</w:t>
      </w:r>
      <w:r>
        <w:rPr>
          <w:rFonts w:ascii="宋体" w:eastAsia="宋体" w:hAnsi="宋体" w:hint="eastAsia"/>
          <w:sz w:val="24"/>
          <w:szCs w:val="28"/>
        </w:rPr>
        <w:t>面向学生与教职工，旨在了解掌握不同人群的食物剩余现状和影响因素。</w:t>
      </w:r>
    </w:p>
    <w:p w:rsidR="003D79E6" w:rsidRDefault="003D79E6" w:rsidP="003D79E6">
      <w:pPr>
        <w:ind w:firstLineChars="200" w:firstLine="482"/>
        <w:rPr>
          <w:rFonts w:ascii="宋体" w:eastAsia="宋体" w:hAnsi="宋体"/>
          <w:sz w:val="24"/>
          <w:szCs w:val="28"/>
        </w:rPr>
      </w:pPr>
      <w:r>
        <w:rPr>
          <w:rFonts w:ascii="宋体" w:eastAsia="宋体" w:hAnsi="宋体" w:hint="eastAsia"/>
          <w:b/>
          <w:bCs/>
          <w:sz w:val="24"/>
          <w:szCs w:val="28"/>
        </w:rPr>
        <w:t>现场测量</w:t>
      </w:r>
      <w:r>
        <w:rPr>
          <w:rFonts w:ascii="宋体" w:eastAsia="宋体" w:hAnsi="宋体" w:hint="eastAsia"/>
          <w:sz w:val="24"/>
          <w:szCs w:val="28"/>
        </w:rPr>
        <w:t>由样本高校组织实施，主要针对学生（教职工）就餐时产生的主食、副食浪费情况进行测量，目的是为了计算餐饮浪费率。</w:t>
      </w:r>
    </w:p>
    <w:p w:rsidR="003D79E6" w:rsidRDefault="003D79E6" w:rsidP="003D79E6">
      <w:pPr>
        <w:pStyle w:val="a4"/>
        <w:ind w:firstLineChars="0" w:firstLine="0"/>
        <w:rPr>
          <w:rFonts w:ascii="宋体" w:eastAsia="宋体" w:hAnsi="宋体"/>
          <w:b/>
          <w:bCs/>
          <w:sz w:val="24"/>
          <w:szCs w:val="28"/>
        </w:rPr>
      </w:pPr>
      <w:r>
        <w:rPr>
          <w:rFonts w:ascii="宋体" w:eastAsia="宋体" w:hAnsi="宋体" w:hint="eastAsia"/>
          <w:b/>
          <w:bCs/>
          <w:sz w:val="24"/>
          <w:szCs w:val="28"/>
        </w:rPr>
        <w:t>四、具体实施方法</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具体实施可以分为</w:t>
      </w:r>
      <w:r>
        <w:rPr>
          <w:rFonts w:ascii="宋体" w:eastAsia="宋体" w:hAnsi="宋体" w:hint="eastAsia"/>
          <w:b/>
          <w:bCs/>
          <w:sz w:val="24"/>
          <w:szCs w:val="28"/>
        </w:rPr>
        <w:t>访员现场调查</w:t>
      </w:r>
      <w:r>
        <w:rPr>
          <w:rFonts w:ascii="宋体" w:eastAsia="宋体" w:hAnsi="宋体" w:hint="eastAsia"/>
          <w:sz w:val="24"/>
          <w:szCs w:val="28"/>
        </w:rPr>
        <w:t>和</w:t>
      </w:r>
      <w:r>
        <w:rPr>
          <w:rFonts w:ascii="宋体" w:eastAsia="宋体" w:hAnsi="宋体" w:hint="eastAsia"/>
          <w:b/>
          <w:bCs/>
          <w:sz w:val="24"/>
          <w:szCs w:val="28"/>
        </w:rPr>
        <w:t>数据整理</w:t>
      </w:r>
      <w:r>
        <w:rPr>
          <w:rFonts w:ascii="宋体" w:eastAsia="宋体" w:hAnsi="宋体" w:hint="eastAsia"/>
          <w:sz w:val="24"/>
          <w:szCs w:val="28"/>
        </w:rPr>
        <w:t>两大环节。各样本高校组织开展调查活动前，会得到对应的《高校样本配额编码表》。样本配额即各样本高校需要调查的不同岗位类型、不同学历</w:t>
      </w:r>
      <w:r>
        <w:rPr>
          <w:rFonts w:ascii="宋体" w:eastAsia="宋体" w:hAnsi="宋体"/>
          <w:sz w:val="24"/>
          <w:szCs w:val="28"/>
        </w:rPr>
        <w:t>、</w:t>
      </w:r>
      <w:r>
        <w:rPr>
          <w:rFonts w:ascii="宋体" w:eastAsia="宋体" w:hAnsi="宋体" w:hint="eastAsia"/>
          <w:sz w:val="24"/>
          <w:szCs w:val="28"/>
        </w:rPr>
        <w:t>不同</w:t>
      </w:r>
      <w:r>
        <w:rPr>
          <w:rFonts w:ascii="宋体" w:eastAsia="宋体" w:hAnsi="宋体"/>
          <w:sz w:val="24"/>
          <w:szCs w:val="28"/>
        </w:rPr>
        <w:t>性别</w:t>
      </w:r>
      <w:r>
        <w:rPr>
          <w:rFonts w:ascii="宋体" w:eastAsia="宋体" w:hAnsi="宋体" w:hint="eastAsia"/>
          <w:sz w:val="24"/>
          <w:szCs w:val="28"/>
        </w:rPr>
        <w:t>的样本配额数。根据编码表中的编码规则，不同的受访样本会有不同的样本编号。</w:t>
      </w:r>
    </w:p>
    <w:p w:rsidR="003D79E6" w:rsidRDefault="003D79E6" w:rsidP="003D79E6">
      <w:pPr>
        <w:rPr>
          <w:rFonts w:ascii="宋体" w:eastAsia="宋体" w:hAnsi="宋体"/>
          <w:b/>
          <w:bCs/>
          <w:sz w:val="24"/>
          <w:szCs w:val="28"/>
        </w:rPr>
      </w:pPr>
      <w:r>
        <w:rPr>
          <w:rFonts w:ascii="宋体" w:eastAsia="宋体" w:hAnsi="宋体" w:hint="eastAsia"/>
          <w:b/>
          <w:bCs/>
          <w:sz w:val="24"/>
          <w:szCs w:val="28"/>
        </w:rPr>
        <w:t>（</w:t>
      </w:r>
      <w:r>
        <w:rPr>
          <w:rFonts w:ascii="宋体" w:eastAsia="宋体" w:hAnsi="宋体"/>
          <w:b/>
          <w:bCs/>
          <w:sz w:val="24"/>
          <w:szCs w:val="28"/>
        </w:rPr>
        <w:t>1</w:t>
      </w:r>
      <w:r>
        <w:rPr>
          <w:rFonts w:ascii="宋体" w:eastAsia="宋体" w:hAnsi="宋体" w:hint="eastAsia"/>
          <w:b/>
          <w:bCs/>
          <w:sz w:val="24"/>
          <w:szCs w:val="28"/>
        </w:rPr>
        <w:t>）第一环节，访员现场调查：</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第一环节需要各样本高校按照《高校样本配额编码表》中的样本配额自行组织访员进行。访员可以在多个食堂同时进行调查，各位访员的样本分配由各样本高校依据《高校样本配额编码表》自行拟定。访员现场调查环节具体操作方法如下：</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拦截</w:t>
      </w:r>
      <w:r>
        <w:rPr>
          <w:rFonts w:ascii="宋体" w:eastAsia="宋体" w:hAnsi="宋体"/>
          <w:sz w:val="24"/>
          <w:szCs w:val="28"/>
        </w:rPr>
        <w:t>被调查者</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fldChar w:fldCharType="begin"/>
      </w:r>
      <w:r>
        <w:rPr>
          <w:rFonts w:ascii="宋体" w:eastAsia="宋体" w:hAnsi="宋体"/>
          <w:sz w:val="24"/>
          <w:szCs w:val="28"/>
        </w:rPr>
        <w:instrText xml:space="preserve"> </w:instrText>
      </w:r>
      <w:r>
        <w:rPr>
          <w:rFonts w:ascii="宋体" w:eastAsia="宋体" w:hAnsi="宋体" w:hint="eastAsia"/>
          <w:sz w:val="24"/>
          <w:szCs w:val="28"/>
        </w:rPr>
        <w:instrText>= 1 \* GB3</w:instrText>
      </w:r>
      <w:r>
        <w:rPr>
          <w:rFonts w:ascii="宋体" w:eastAsia="宋体" w:hAnsi="宋体"/>
          <w:sz w:val="24"/>
          <w:szCs w:val="28"/>
        </w:rPr>
        <w:instrText xml:space="preserve"> </w:instrText>
      </w:r>
      <w:r>
        <w:rPr>
          <w:rFonts w:ascii="宋体" w:eastAsia="宋体" w:hAnsi="宋体"/>
          <w:sz w:val="24"/>
          <w:szCs w:val="28"/>
        </w:rPr>
        <w:fldChar w:fldCharType="separate"/>
      </w:r>
      <w:r>
        <w:rPr>
          <w:rFonts w:ascii="宋体" w:eastAsia="宋体" w:hAnsi="宋体" w:hint="eastAsia"/>
          <w:sz w:val="24"/>
          <w:szCs w:val="28"/>
        </w:rPr>
        <w:t>①</w:t>
      </w:r>
      <w:r>
        <w:rPr>
          <w:rFonts w:ascii="宋体" w:eastAsia="宋体" w:hAnsi="宋体"/>
          <w:sz w:val="24"/>
          <w:szCs w:val="28"/>
        </w:rPr>
        <w:fldChar w:fldCharType="end"/>
      </w:r>
      <w:r>
        <w:rPr>
          <w:rFonts w:ascii="宋体" w:eastAsia="宋体" w:hAnsi="宋体" w:hint="eastAsia"/>
          <w:sz w:val="24"/>
          <w:szCs w:val="28"/>
        </w:rPr>
        <w:t>访员根据等距抽样原则在食堂餐盘回收处随机拦截送餐盘的人员，礼貌告知我们正在进行一项关于高校食堂餐饮浪费情况的调查。若受访者愿意接受调查，访员开始询问受访者身份（学生或教职工）</w:t>
      </w:r>
      <w:r>
        <w:rPr>
          <w:rFonts w:ascii="宋体" w:eastAsia="宋体" w:hAnsi="宋体"/>
          <w:sz w:val="24"/>
          <w:szCs w:val="28"/>
        </w:rPr>
        <w:t>和具体学历</w:t>
      </w:r>
      <w:r>
        <w:rPr>
          <w:rFonts w:ascii="宋体" w:eastAsia="宋体" w:hAnsi="宋体" w:hint="eastAsia"/>
          <w:sz w:val="24"/>
          <w:szCs w:val="28"/>
        </w:rPr>
        <w:t>或岗位类型（专科生/</w:t>
      </w:r>
      <w:r>
        <w:rPr>
          <w:rFonts w:ascii="宋体" w:eastAsia="宋体" w:hAnsi="宋体"/>
          <w:sz w:val="24"/>
          <w:szCs w:val="28"/>
        </w:rPr>
        <w:t>本科生/硕士研究生/博士研究生/教师/</w:t>
      </w:r>
      <w:r>
        <w:rPr>
          <w:rFonts w:ascii="宋体" w:eastAsia="宋体" w:hAnsi="宋体" w:hint="eastAsia"/>
          <w:sz w:val="24"/>
          <w:szCs w:val="28"/>
        </w:rPr>
        <w:t>管理职员）。</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fldChar w:fldCharType="begin"/>
      </w:r>
      <w:r>
        <w:rPr>
          <w:rFonts w:ascii="宋体" w:eastAsia="宋体" w:hAnsi="宋体"/>
          <w:sz w:val="24"/>
          <w:szCs w:val="28"/>
        </w:rPr>
        <w:instrText xml:space="preserve"> </w:instrText>
      </w:r>
      <w:r>
        <w:rPr>
          <w:rFonts w:ascii="宋体" w:eastAsia="宋体" w:hAnsi="宋体" w:hint="eastAsia"/>
          <w:sz w:val="24"/>
          <w:szCs w:val="28"/>
        </w:rPr>
        <w:instrText>= 2 \* GB3</w:instrText>
      </w:r>
      <w:r>
        <w:rPr>
          <w:rFonts w:ascii="宋体" w:eastAsia="宋体" w:hAnsi="宋体"/>
          <w:sz w:val="24"/>
          <w:szCs w:val="28"/>
        </w:rPr>
        <w:instrText xml:space="preserve"> </w:instrText>
      </w:r>
      <w:r>
        <w:rPr>
          <w:rFonts w:ascii="宋体" w:eastAsia="宋体" w:hAnsi="宋体"/>
          <w:sz w:val="24"/>
          <w:szCs w:val="28"/>
        </w:rPr>
        <w:fldChar w:fldCharType="separate"/>
      </w:r>
      <w:r>
        <w:rPr>
          <w:rFonts w:ascii="宋体" w:eastAsia="宋体" w:hAnsi="宋体" w:hint="eastAsia"/>
          <w:sz w:val="24"/>
          <w:szCs w:val="28"/>
        </w:rPr>
        <w:t>②</w:t>
      </w:r>
      <w:r>
        <w:rPr>
          <w:rFonts w:ascii="宋体" w:eastAsia="宋体" w:hAnsi="宋体"/>
          <w:sz w:val="24"/>
          <w:szCs w:val="28"/>
        </w:rPr>
        <w:fldChar w:fldCharType="end"/>
      </w:r>
      <w:r>
        <w:rPr>
          <w:rFonts w:ascii="宋体" w:eastAsia="宋体" w:hAnsi="宋体"/>
          <w:sz w:val="24"/>
          <w:szCs w:val="28"/>
        </w:rPr>
        <w:t>根据本校</w:t>
      </w:r>
      <w:r>
        <w:rPr>
          <w:rFonts w:ascii="宋体" w:eastAsia="宋体" w:hAnsi="宋体" w:hint="eastAsia"/>
          <w:sz w:val="24"/>
          <w:szCs w:val="28"/>
        </w:rPr>
        <w:t>《高校样本配额编码表》</w:t>
      </w:r>
      <w:r>
        <w:rPr>
          <w:rFonts w:ascii="宋体" w:eastAsia="宋体" w:hAnsi="宋体"/>
          <w:sz w:val="24"/>
          <w:szCs w:val="28"/>
        </w:rPr>
        <w:t>确认尚有剩余样本配额后，根据</w:t>
      </w:r>
      <w:r>
        <w:rPr>
          <w:rFonts w:ascii="宋体" w:eastAsia="宋体" w:hAnsi="宋体" w:hint="eastAsia"/>
          <w:sz w:val="24"/>
          <w:szCs w:val="28"/>
        </w:rPr>
        <w:t>编码规则（见《高校样本配额编码表》）获取该受访者的样本编号，开始调查。</w:t>
      </w:r>
      <w:r>
        <w:rPr>
          <w:rFonts w:ascii="宋体" w:eastAsia="宋体" w:hAnsi="宋体"/>
          <w:sz w:val="24"/>
          <w:szCs w:val="28"/>
        </w:rPr>
        <w:t>如果此类样本配额已满，则对</w:t>
      </w:r>
      <w:r>
        <w:rPr>
          <w:rFonts w:ascii="宋体" w:eastAsia="宋体" w:hAnsi="宋体" w:hint="eastAsia"/>
          <w:sz w:val="24"/>
          <w:szCs w:val="28"/>
        </w:rPr>
        <w:t>受访者</w:t>
      </w:r>
      <w:r>
        <w:rPr>
          <w:rFonts w:ascii="宋体" w:eastAsia="宋体" w:hAnsi="宋体"/>
          <w:sz w:val="24"/>
          <w:szCs w:val="28"/>
        </w:rPr>
        <w:t>表达谢意并结束调查。</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t>2、食物点</w:t>
      </w:r>
      <w:proofErr w:type="gramStart"/>
      <w:r>
        <w:rPr>
          <w:rFonts w:ascii="宋体" w:eastAsia="宋体" w:hAnsi="宋体"/>
          <w:sz w:val="24"/>
          <w:szCs w:val="28"/>
        </w:rPr>
        <w:t>餐情况</w:t>
      </w:r>
      <w:proofErr w:type="gramEnd"/>
      <w:r>
        <w:rPr>
          <w:rFonts w:ascii="宋体" w:eastAsia="宋体" w:hAnsi="宋体"/>
          <w:sz w:val="24"/>
          <w:szCs w:val="28"/>
        </w:rPr>
        <w:t>填写</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询问该受访者此餐所购买的饭菜名称和份数（比如米饭要问清楚是几两、宫保鸡丁等菜品要问清楚是不是小份、半份还是正常份），并在《受访者点餐情况记录表》中做相应记录并填写相应样本编号。如果该受访者不记得购买饭菜的具体名称，协助调查的食堂工作人员根据描述</w:t>
      </w:r>
      <w:proofErr w:type="gramStart"/>
      <w:r>
        <w:rPr>
          <w:rFonts w:ascii="宋体" w:eastAsia="宋体" w:hAnsi="宋体" w:hint="eastAsia"/>
          <w:sz w:val="24"/>
          <w:szCs w:val="28"/>
        </w:rPr>
        <w:t>的食材和</w:t>
      </w:r>
      <w:proofErr w:type="gramEnd"/>
      <w:r>
        <w:rPr>
          <w:rFonts w:ascii="宋体" w:eastAsia="宋体" w:hAnsi="宋体" w:hint="eastAsia"/>
          <w:sz w:val="24"/>
          <w:szCs w:val="28"/>
        </w:rPr>
        <w:t>口味帮助其回忆，也可将其引导至售卖窗口进行确认，记录菜品名称。</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lastRenderedPageBreak/>
        <w:t>3、问卷调查</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访员向受访者描述本次调查的内容和目的，强调本次调查的保密性，征求受访者同意，填写纸质问卷《高校公共食堂食物剩余现状调查问卷（师生版）》，并填写相应样本编号。</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t>4、剩余食物现场称重</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受访者填写纸质问卷的同时，请食堂工作人员配合访员对剩余食物进行分拣称重。此环节需要食堂工作人员提前准备好相应的食物分拣工具。</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fldChar w:fldCharType="begin"/>
      </w:r>
      <w:r>
        <w:rPr>
          <w:rFonts w:ascii="宋体" w:eastAsia="宋体" w:hAnsi="宋体"/>
          <w:sz w:val="24"/>
          <w:szCs w:val="28"/>
        </w:rPr>
        <w:instrText xml:space="preserve"> </w:instrText>
      </w:r>
      <w:r>
        <w:rPr>
          <w:rFonts w:ascii="宋体" w:eastAsia="宋体" w:hAnsi="宋体" w:hint="eastAsia"/>
          <w:sz w:val="24"/>
          <w:szCs w:val="28"/>
        </w:rPr>
        <w:instrText>= 1 \* GB3</w:instrText>
      </w:r>
      <w:r>
        <w:rPr>
          <w:rFonts w:ascii="宋体" w:eastAsia="宋体" w:hAnsi="宋体"/>
          <w:sz w:val="24"/>
          <w:szCs w:val="28"/>
        </w:rPr>
        <w:instrText xml:space="preserve"> </w:instrText>
      </w:r>
      <w:r>
        <w:rPr>
          <w:rFonts w:ascii="宋体" w:eastAsia="宋体" w:hAnsi="宋体"/>
          <w:sz w:val="24"/>
          <w:szCs w:val="28"/>
        </w:rPr>
        <w:fldChar w:fldCharType="separate"/>
      </w:r>
      <w:r>
        <w:rPr>
          <w:rFonts w:ascii="宋体" w:eastAsia="宋体" w:hAnsi="宋体" w:hint="eastAsia"/>
          <w:sz w:val="24"/>
          <w:szCs w:val="28"/>
        </w:rPr>
        <w:t>①</w:t>
      </w:r>
      <w:r>
        <w:rPr>
          <w:rFonts w:ascii="宋体" w:eastAsia="宋体" w:hAnsi="宋体"/>
          <w:sz w:val="24"/>
          <w:szCs w:val="28"/>
        </w:rPr>
        <w:fldChar w:fldCharType="end"/>
      </w:r>
      <w:r>
        <w:rPr>
          <w:rFonts w:ascii="宋体" w:eastAsia="宋体" w:hAnsi="宋体" w:hint="eastAsia"/>
          <w:sz w:val="24"/>
          <w:szCs w:val="28"/>
        </w:rPr>
        <w:t>工作人员需要对该受访者餐盘中的剩余食物进行可食用部分与不可食用部分的分拣（不可食用部分的定义见附录）。分拣完成以后，工作人员需要将主食和副食可食用部分（主副食定义见附录）分别称重，最后将相应数据填写在《受访者剩余情况记录表》中。</w:t>
      </w:r>
    </w:p>
    <w:p w:rsidR="003D79E6" w:rsidRDefault="003D79E6" w:rsidP="003D79E6">
      <w:pPr>
        <w:pStyle w:val="a4"/>
        <w:ind w:firstLineChars="177" w:firstLine="425"/>
        <w:rPr>
          <w:rFonts w:ascii="宋体" w:eastAsia="宋体" w:hAnsi="宋体"/>
          <w:sz w:val="24"/>
          <w:szCs w:val="28"/>
        </w:rPr>
      </w:pPr>
      <w:r>
        <w:rPr>
          <w:rFonts w:ascii="Times New Roman" w:eastAsia="宋体" w:hAnsi="Times New Roman"/>
          <w:sz w:val="24"/>
        </w:rPr>
        <w:fldChar w:fldCharType="begin"/>
      </w:r>
      <w:r>
        <w:rPr>
          <w:rFonts w:ascii="Times New Roman" w:eastAsia="宋体" w:hAnsi="Times New Roman"/>
          <w:sz w:val="24"/>
        </w:rPr>
        <w:instrText xml:space="preserve"> </w:instrText>
      </w:r>
      <w:r>
        <w:rPr>
          <w:rFonts w:ascii="Times New Roman" w:eastAsia="宋体" w:hAnsi="Times New Roman" w:hint="eastAsia"/>
          <w:sz w:val="24"/>
        </w:rPr>
        <w:instrText>= 2 \* GB3</w:instrText>
      </w:r>
      <w:r>
        <w:rPr>
          <w:rFonts w:ascii="Times New Roman" w:eastAsia="宋体" w:hAnsi="Times New Roman"/>
          <w:sz w:val="24"/>
        </w:rPr>
        <w:instrText xml:space="preserve"> </w:instrText>
      </w:r>
      <w:r>
        <w:rPr>
          <w:rFonts w:ascii="Times New Roman" w:eastAsia="宋体" w:hAnsi="Times New Roman"/>
          <w:sz w:val="24"/>
        </w:rPr>
        <w:fldChar w:fldCharType="separate"/>
      </w:r>
      <w:r>
        <w:rPr>
          <w:rFonts w:ascii="Times New Roman" w:eastAsia="宋体" w:hAnsi="Times New Roman" w:hint="eastAsia"/>
          <w:sz w:val="24"/>
        </w:rPr>
        <w:t>②</w:t>
      </w:r>
      <w:r>
        <w:rPr>
          <w:rFonts w:ascii="Times New Roman" w:eastAsia="宋体" w:hAnsi="Times New Roman"/>
          <w:sz w:val="24"/>
        </w:rPr>
        <w:fldChar w:fldCharType="end"/>
      </w:r>
      <w:r>
        <w:rPr>
          <w:rFonts w:ascii="宋体" w:eastAsia="宋体" w:hAnsi="宋体" w:hint="eastAsia"/>
          <w:sz w:val="24"/>
          <w:szCs w:val="28"/>
        </w:rPr>
        <w:t>《受访者剩余情况记录表》完成后，填写相应样本编号。</w:t>
      </w:r>
    </w:p>
    <w:p w:rsidR="003D79E6" w:rsidRDefault="003D79E6" w:rsidP="003D79E6">
      <w:pPr>
        <w:ind w:firstLineChars="200" w:firstLine="480"/>
        <w:rPr>
          <w:rFonts w:ascii="宋体" w:eastAsia="宋体" w:hAnsi="宋体"/>
          <w:sz w:val="24"/>
          <w:szCs w:val="28"/>
        </w:rPr>
      </w:pPr>
      <w:r>
        <w:rPr>
          <w:rFonts w:ascii="宋体" w:eastAsia="宋体" w:hAnsi="宋体"/>
          <w:sz w:val="24"/>
          <w:szCs w:val="28"/>
        </w:rPr>
        <w:t>5、</w:t>
      </w:r>
      <w:r>
        <w:rPr>
          <w:rFonts w:ascii="宋体" w:eastAsia="宋体" w:hAnsi="宋体" w:hint="eastAsia"/>
          <w:sz w:val="24"/>
          <w:szCs w:val="28"/>
        </w:rPr>
        <w:t>单个样本调查完成</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确认单个样本编号对应三个文件均已完成：《受访者点餐情况记录表》《高校公共食堂食物剩余现状调查问卷（师生版）》《受访者剩余情况记录表》。单个样本调查结束，访员需要在《高校样本配额编码表》“已调查样本数”</w:t>
      </w:r>
      <w:proofErr w:type="gramStart"/>
      <w:r>
        <w:rPr>
          <w:rFonts w:ascii="宋体" w:eastAsia="宋体" w:hAnsi="宋体" w:hint="eastAsia"/>
          <w:sz w:val="24"/>
          <w:szCs w:val="28"/>
        </w:rPr>
        <w:t>处记录</w:t>
      </w:r>
      <w:proofErr w:type="gramEnd"/>
      <w:r>
        <w:rPr>
          <w:rFonts w:ascii="宋体" w:eastAsia="宋体" w:hAnsi="宋体" w:hint="eastAsia"/>
          <w:sz w:val="24"/>
          <w:szCs w:val="28"/>
        </w:rPr>
        <w:t>已完成情况。</w:t>
      </w:r>
    </w:p>
    <w:p w:rsidR="003D79E6" w:rsidRDefault="003D79E6" w:rsidP="003D79E6">
      <w:pPr>
        <w:rPr>
          <w:rFonts w:ascii="宋体" w:eastAsia="宋体" w:hAnsi="宋体"/>
          <w:b/>
          <w:bCs/>
          <w:sz w:val="24"/>
          <w:szCs w:val="28"/>
        </w:rPr>
      </w:pPr>
      <w:r>
        <w:rPr>
          <w:rFonts w:ascii="宋体" w:eastAsia="宋体" w:hAnsi="宋体" w:hint="eastAsia"/>
          <w:b/>
          <w:bCs/>
          <w:sz w:val="24"/>
          <w:szCs w:val="28"/>
        </w:rPr>
        <w:t>（2）第二环节，数据整理：</w:t>
      </w:r>
    </w:p>
    <w:p w:rsidR="003D79E6" w:rsidRDefault="003D79E6" w:rsidP="003D79E6">
      <w:pPr>
        <w:ind w:firstLineChars="200" w:firstLine="480"/>
        <w:rPr>
          <w:rFonts w:ascii="宋体" w:eastAsia="宋体" w:hAnsi="宋体"/>
          <w:sz w:val="24"/>
          <w:szCs w:val="28"/>
        </w:rPr>
      </w:pPr>
      <w:r>
        <w:rPr>
          <w:rFonts w:ascii="宋体" w:eastAsia="宋体" w:hAnsi="宋体" w:hint="eastAsia"/>
          <w:sz w:val="24"/>
          <w:szCs w:val="28"/>
        </w:rPr>
        <w:t>第二环节在各样本高校确认所有样本配额均已调查完毕后进行。</w:t>
      </w:r>
    </w:p>
    <w:p w:rsidR="003D79E6" w:rsidRDefault="003D79E6" w:rsidP="003D79E6">
      <w:pPr>
        <w:pStyle w:val="a4"/>
        <w:ind w:firstLineChars="176" w:firstLine="422"/>
        <w:rPr>
          <w:rFonts w:ascii="宋体" w:eastAsia="宋体" w:hAnsi="宋体"/>
          <w:sz w:val="24"/>
          <w:szCs w:val="28"/>
        </w:rPr>
      </w:pPr>
      <w:r>
        <w:rPr>
          <w:rFonts w:ascii="宋体" w:eastAsia="宋体" w:hAnsi="宋体"/>
          <w:sz w:val="24"/>
          <w:szCs w:val="28"/>
        </w:rPr>
        <w:t>1、</w:t>
      </w:r>
      <w:r>
        <w:rPr>
          <w:rFonts w:ascii="宋体" w:eastAsia="宋体" w:hAnsi="宋体" w:hint="eastAsia"/>
          <w:sz w:val="24"/>
          <w:szCs w:val="28"/>
        </w:rPr>
        <w:t>菜品</w:t>
      </w:r>
      <w:r>
        <w:rPr>
          <w:rFonts w:ascii="宋体" w:eastAsia="宋体" w:hAnsi="宋体"/>
          <w:sz w:val="24"/>
          <w:szCs w:val="28"/>
        </w:rPr>
        <w:t>还原</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高校在确认所有样本配额均已调查完成后，需要统计所有样本的《受访者点餐情况记录表》中包含的菜品名称，统一对菜品的原始重量进行称重。与剩余食物现场称重的测量方法一样，同样需要对各菜品分别进行可食用部分与不可食用部分的分拣，并将主食和副食可食用部分</w:t>
      </w:r>
      <w:proofErr w:type="gramStart"/>
      <w:r>
        <w:rPr>
          <w:rFonts w:ascii="宋体" w:eastAsia="宋体" w:hAnsi="宋体" w:hint="eastAsia"/>
          <w:sz w:val="24"/>
          <w:szCs w:val="28"/>
        </w:rPr>
        <w:t>分</w:t>
      </w:r>
      <w:proofErr w:type="gramEnd"/>
      <w:r>
        <w:rPr>
          <w:rFonts w:ascii="宋体" w:eastAsia="宋体" w:hAnsi="宋体" w:hint="eastAsia"/>
          <w:sz w:val="24"/>
          <w:szCs w:val="28"/>
        </w:rPr>
        <w:t>别称重，记录在《高校菜品还原记录表》中。此表格对应高校编号（即样本编号前五位），样本高校需寄回《高校菜品还原记录表》。</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2、高校</w:t>
      </w:r>
      <w:proofErr w:type="gramStart"/>
      <w:r>
        <w:rPr>
          <w:rFonts w:ascii="宋体" w:eastAsia="宋体" w:hAnsi="宋体" w:hint="eastAsia"/>
          <w:sz w:val="24"/>
          <w:szCs w:val="28"/>
        </w:rPr>
        <w:t>版调查</w:t>
      </w:r>
      <w:proofErr w:type="gramEnd"/>
      <w:r>
        <w:rPr>
          <w:rFonts w:ascii="宋体" w:eastAsia="宋体" w:hAnsi="宋体" w:hint="eastAsia"/>
          <w:sz w:val="24"/>
          <w:szCs w:val="28"/>
        </w:rPr>
        <w:t>问卷填写</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各高校组织人员根据自身情况填写《高校公共食堂食物剩余现状调查问卷（高校版）》，该问卷同样对应高校编号（即样本编号前五位），样本高校需寄回一份《高校公共食堂食物剩余现状调查问卷（高校版）》。</w:t>
      </w:r>
    </w:p>
    <w:p w:rsidR="003D79E6" w:rsidRDefault="003D79E6" w:rsidP="003D79E6">
      <w:pPr>
        <w:pStyle w:val="a4"/>
        <w:ind w:firstLineChars="176" w:firstLine="422"/>
        <w:rPr>
          <w:rFonts w:ascii="宋体" w:eastAsia="宋体" w:hAnsi="宋体"/>
          <w:sz w:val="24"/>
          <w:szCs w:val="28"/>
        </w:rPr>
      </w:pPr>
      <w:r>
        <w:rPr>
          <w:rFonts w:ascii="宋体" w:eastAsia="宋体" w:hAnsi="宋体"/>
          <w:sz w:val="24"/>
          <w:szCs w:val="28"/>
        </w:rPr>
        <w:t>3、调查数据录入和回收</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我们设置了在线的数据录入系统，在问卷调查和各个测量表格填写完成后，请各个学校组织录入（录入规则详见调查工作手册附录）。</w:t>
      </w:r>
      <w:r>
        <w:rPr>
          <w:rFonts w:ascii="宋体" w:eastAsia="宋体" w:hAnsi="宋体"/>
          <w:sz w:val="24"/>
          <w:szCs w:val="28"/>
        </w:rPr>
        <w:t>快递建议</w:t>
      </w:r>
      <w:r>
        <w:rPr>
          <w:rFonts w:ascii="宋体" w:eastAsia="宋体" w:hAnsi="宋体" w:hint="eastAsia"/>
          <w:sz w:val="24"/>
          <w:szCs w:val="28"/>
        </w:rPr>
        <w:t>使用</w:t>
      </w:r>
      <w:r>
        <w:rPr>
          <w:rFonts w:ascii="宋体" w:eastAsia="宋体" w:hAnsi="宋体"/>
          <w:sz w:val="24"/>
          <w:szCs w:val="28"/>
        </w:rPr>
        <w:t>京东</w:t>
      </w:r>
      <w:r>
        <w:rPr>
          <w:rFonts w:ascii="宋体" w:eastAsia="宋体" w:hAnsi="宋体" w:hint="eastAsia"/>
          <w:sz w:val="24"/>
          <w:szCs w:val="28"/>
        </w:rPr>
        <w:t>、</w:t>
      </w:r>
      <w:r>
        <w:rPr>
          <w:rFonts w:ascii="宋体" w:eastAsia="宋体" w:hAnsi="宋体"/>
          <w:sz w:val="24"/>
          <w:szCs w:val="28"/>
        </w:rPr>
        <w:t>EMS或顺丰</w:t>
      </w:r>
      <w:r>
        <w:rPr>
          <w:rFonts w:ascii="宋体" w:eastAsia="宋体" w:hAnsi="宋体" w:hint="eastAsia"/>
          <w:sz w:val="24"/>
          <w:szCs w:val="28"/>
        </w:rPr>
        <w:t>。</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纸质材料邮寄清单：</w:t>
      </w:r>
    </w:p>
    <w:p w:rsidR="003D79E6" w:rsidRDefault="003D79E6" w:rsidP="003D79E6">
      <w:pPr>
        <w:pStyle w:val="a4"/>
        <w:ind w:firstLineChars="176" w:firstLine="422"/>
        <w:rPr>
          <w:rFonts w:ascii="宋体" w:eastAsia="宋体" w:hAnsi="宋体"/>
          <w:sz w:val="24"/>
          <w:szCs w:val="28"/>
        </w:rPr>
      </w:pPr>
      <w:r>
        <w:rPr>
          <w:rFonts w:ascii="宋体" w:eastAsia="宋体" w:hAnsi="宋体" w:hint="eastAsia"/>
          <w:sz w:val="24"/>
          <w:szCs w:val="28"/>
        </w:rPr>
        <w:t>请各高校寄回与各高校样本配额数相等的《受访者点餐情况记录表》《高校公共食堂食物剩余现状调查问卷（师生版）》《受访者剩余情况记录表》纸质版，以及《高校菜品还原记录表》一份和《高校公共食堂食物剩余现状调查问卷（高校版）》一份。</w:t>
      </w:r>
    </w:p>
    <w:p w:rsidR="003D79E6" w:rsidRDefault="003D79E6" w:rsidP="003D79E6">
      <w:pPr>
        <w:pStyle w:val="a4"/>
        <w:ind w:firstLineChars="176" w:firstLine="422"/>
        <w:rPr>
          <w:rFonts w:ascii="宋体" w:eastAsia="宋体" w:hAnsi="宋体" w:hint="eastAsia"/>
          <w:sz w:val="24"/>
          <w:szCs w:val="28"/>
        </w:rPr>
      </w:pPr>
    </w:p>
    <w:p w:rsidR="0018041A" w:rsidRDefault="0018041A" w:rsidP="0018041A">
      <w:pPr>
        <w:pStyle w:val="a5"/>
        <w:rPr>
          <w:rFonts w:hint="eastAsia"/>
        </w:rPr>
      </w:pPr>
    </w:p>
    <w:p w:rsidR="0018041A" w:rsidRDefault="0018041A" w:rsidP="0018041A">
      <w:pPr>
        <w:pStyle w:val="a5"/>
        <w:rPr>
          <w:rFonts w:hint="eastAsia"/>
        </w:rPr>
      </w:pPr>
    </w:p>
    <w:p w:rsidR="0018041A" w:rsidRPr="0018041A" w:rsidRDefault="0018041A" w:rsidP="0018041A">
      <w:pPr>
        <w:pStyle w:val="a5"/>
      </w:pPr>
      <w:bookmarkStart w:id="0" w:name="_GoBack"/>
      <w:bookmarkEnd w:id="0"/>
    </w:p>
    <w:p w:rsidR="003D79E6" w:rsidRDefault="003D79E6" w:rsidP="003D79E6">
      <w:pPr>
        <w:pStyle w:val="a4"/>
        <w:ind w:firstLineChars="176" w:firstLine="422"/>
        <w:rPr>
          <w:rFonts w:ascii="宋体" w:eastAsia="宋体" w:hAnsi="宋体"/>
          <w:sz w:val="24"/>
          <w:szCs w:val="28"/>
        </w:rPr>
      </w:pPr>
    </w:p>
    <w:p w:rsidR="003D79E6" w:rsidRDefault="003D79E6" w:rsidP="003D79E6">
      <w:pPr>
        <w:pStyle w:val="a4"/>
        <w:ind w:firstLineChars="176" w:firstLine="424"/>
        <w:rPr>
          <w:rFonts w:ascii="宋体" w:eastAsia="宋体" w:hAnsi="宋体"/>
          <w:b/>
          <w:bCs/>
          <w:sz w:val="24"/>
          <w:szCs w:val="28"/>
        </w:rPr>
      </w:pPr>
      <w:r>
        <w:rPr>
          <w:rFonts w:ascii="宋体" w:eastAsia="宋体" w:hAnsi="宋体" w:hint="eastAsia"/>
          <w:b/>
          <w:bCs/>
          <w:sz w:val="24"/>
          <w:szCs w:val="28"/>
        </w:rPr>
        <w:lastRenderedPageBreak/>
        <w:t>附录：</w:t>
      </w:r>
    </w:p>
    <w:p w:rsidR="003D79E6" w:rsidRDefault="003D79E6" w:rsidP="003D79E6">
      <w:pPr>
        <w:pStyle w:val="a4"/>
        <w:ind w:left="360" w:firstLine="562"/>
      </w:pPr>
      <w:r>
        <w:rPr>
          <w:rFonts w:ascii="宋体" w:eastAsia="宋体" w:hAnsi="宋体" w:hint="eastAsia"/>
          <w:b/>
          <w:bCs/>
          <w:sz w:val="28"/>
          <w:szCs w:val="32"/>
        </w:rPr>
        <w:t>访员现场调查流程图</w:t>
      </w:r>
    </w:p>
    <w:p w:rsidR="003D79E6" w:rsidRDefault="003D79E6" w:rsidP="003D79E6">
      <w:pPr>
        <w:jc w:val="center"/>
      </w:pPr>
      <w:r>
        <w:rPr>
          <w:noProof/>
        </w:rPr>
        <w:drawing>
          <wp:inline distT="0" distB="0" distL="0" distR="0">
            <wp:extent cx="5279390" cy="2846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9390" cy="2846705"/>
                    </a:xfrm>
                    <a:prstGeom prst="rect">
                      <a:avLst/>
                    </a:prstGeom>
                    <a:noFill/>
                    <a:ln>
                      <a:noFill/>
                    </a:ln>
                  </pic:spPr>
                </pic:pic>
              </a:graphicData>
            </a:graphic>
          </wp:inline>
        </w:drawing>
      </w:r>
    </w:p>
    <w:p w:rsidR="003D79E6" w:rsidRDefault="003D79E6" w:rsidP="003D79E6">
      <w:pPr>
        <w:pStyle w:val="a4"/>
        <w:ind w:left="360" w:firstLineChars="0" w:firstLine="0"/>
        <w:jc w:val="center"/>
        <w:rPr>
          <w:rFonts w:ascii="宋体" w:eastAsia="宋体" w:hAnsi="宋体"/>
          <w:b/>
          <w:bCs/>
          <w:sz w:val="28"/>
          <w:szCs w:val="32"/>
        </w:rPr>
      </w:pPr>
      <w:r>
        <w:rPr>
          <w:rFonts w:ascii="宋体" w:eastAsia="宋体" w:hAnsi="宋体" w:hint="eastAsia"/>
          <w:b/>
          <w:bCs/>
          <w:sz w:val="28"/>
          <w:szCs w:val="32"/>
        </w:rPr>
        <w:t>测量过程中主食、副食及不可食用部分定义</w:t>
      </w:r>
    </w:p>
    <w:p w:rsidR="003D79E6" w:rsidRDefault="003D79E6" w:rsidP="003D79E6">
      <w:pPr>
        <w:rPr>
          <w:rFonts w:ascii="Times New Roman" w:eastAsia="宋体" w:hAnsi="Times New Roman"/>
          <w:sz w:val="22"/>
          <w:szCs w:val="21"/>
        </w:rPr>
      </w:pPr>
      <w:r>
        <w:rPr>
          <w:rFonts w:ascii="Times New Roman" w:eastAsia="宋体" w:hAnsi="Times New Roman" w:hint="eastAsia"/>
          <w:sz w:val="22"/>
          <w:szCs w:val="21"/>
        </w:rPr>
        <w:t>1</w:t>
      </w:r>
      <w:r>
        <w:rPr>
          <w:rFonts w:ascii="Times New Roman" w:eastAsia="宋体" w:hAnsi="Times New Roman" w:hint="eastAsia"/>
          <w:sz w:val="22"/>
          <w:szCs w:val="21"/>
        </w:rPr>
        <w:t>、主食：包括米、面、杂粮及其他情况（比如该受访者把玉米红薯等杂粮作为主食）。</w:t>
      </w:r>
    </w:p>
    <w:p w:rsidR="003D79E6" w:rsidRDefault="003D79E6" w:rsidP="003D79E6">
      <w:pPr>
        <w:rPr>
          <w:rFonts w:ascii="Times New Roman" w:eastAsia="宋体" w:hAnsi="Times New Roman"/>
          <w:sz w:val="22"/>
          <w:szCs w:val="21"/>
        </w:rPr>
      </w:pPr>
      <w:r>
        <w:rPr>
          <w:rFonts w:ascii="Times New Roman" w:eastAsia="宋体" w:hAnsi="Times New Roman" w:hint="eastAsia"/>
          <w:sz w:val="22"/>
          <w:szCs w:val="21"/>
        </w:rPr>
        <w:t>2</w:t>
      </w:r>
      <w:r>
        <w:rPr>
          <w:rFonts w:ascii="Times New Roman" w:eastAsia="宋体" w:hAnsi="Times New Roman" w:hint="eastAsia"/>
          <w:sz w:val="22"/>
          <w:szCs w:val="21"/>
        </w:rPr>
        <w:t>、副食：蔬菜瓜果肉类等经过精加工的菜品。比如红烧鮰鱼、口水鸡、三色玉米粒（此时玉米作为副食）。</w:t>
      </w:r>
    </w:p>
    <w:p w:rsidR="003D79E6" w:rsidRDefault="003D79E6" w:rsidP="003D79E6">
      <w:pPr>
        <w:rPr>
          <w:rFonts w:ascii="Times New Roman" w:eastAsia="宋体" w:hAnsi="Times New Roman"/>
          <w:sz w:val="22"/>
          <w:szCs w:val="21"/>
        </w:rPr>
      </w:pPr>
      <w:r>
        <w:rPr>
          <w:rFonts w:ascii="Times New Roman" w:eastAsia="宋体" w:hAnsi="Times New Roman" w:hint="eastAsia"/>
          <w:sz w:val="22"/>
          <w:szCs w:val="21"/>
        </w:rPr>
        <w:t>3</w:t>
      </w:r>
      <w:r>
        <w:rPr>
          <w:rFonts w:ascii="Times New Roman" w:eastAsia="宋体" w:hAnsi="Times New Roman" w:hint="eastAsia"/>
          <w:sz w:val="22"/>
          <w:szCs w:val="21"/>
        </w:rPr>
        <w:t>、不可食用的部分包括但不限于：</w:t>
      </w:r>
      <w:r>
        <w:rPr>
          <w:rFonts w:ascii="Times New Roman" w:eastAsia="宋体" w:hAnsi="Times New Roman"/>
          <w:sz w:val="22"/>
          <w:szCs w:val="21"/>
        </w:rPr>
        <w:t>花椒、干辣椒、大料和用于调味的葱姜蒜</w:t>
      </w:r>
      <w:r>
        <w:rPr>
          <w:rFonts w:ascii="Times New Roman" w:eastAsia="宋体" w:hAnsi="Times New Roman" w:hint="eastAsia"/>
          <w:sz w:val="22"/>
          <w:szCs w:val="21"/>
        </w:rPr>
        <w:t>、</w:t>
      </w:r>
      <w:r>
        <w:rPr>
          <w:rFonts w:ascii="Times New Roman" w:eastAsia="宋体" w:hAnsi="Times New Roman"/>
          <w:sz w:val="22"/>
          <w:szCs w:val="21"/>
        </w:rPr>
        <w:t>蛋壳、骨头</w:t>
      </w:r>
      <w:r>
        <w:rPr>
          <w:rFonts w:ascii="Times New Roman" w:eastAsia="宋体" w:hAnsi="Times New Roman" w:hint="eastAsia"/>
          <w:sz w:val="22"/>
          <w:szCs w:val="21"/>
        </w:rPr>
        <w:t>等。</w:t>
      </w:r>
    </w:p>
    <w:p w:rsidR="003D79E6" w:rsidRDefault="003D79E6" w:rsidP="003D79E6">
      <w:pPr>
        <w:pStyle w:val="a4"/>
        <w:ind w:firstLineChars="0" w:firstLine="0"/>
        <w:jc w:val="center"/>
        <w:rPr>
          <w:rFonts w:ascii="宋体" w:eastAsia="宋体" w:hAnsi="宋体"/>
          <w:b/>
          <w:bCs/>
          <w:sz w:val="28"/>
          <w:szCs w:val="32"/>
        </w:rPr>
      </w:pPr>
      <w:r>
        <w:rPr>
          <w:rFonts w:ascii="宋体" w:eastAsia="宋体" w:hAnsi="宋体" w:hint="eastAsia"/>
          <w:b/>
          <w:bCs/>
          <w:sz w:val="28"/>
          <w:szCs w:val="32"/>
        </w:rPr>
        <w:t>录入规则</w:t>
      </w:r>
    </w:p>
    <w:p w:rsidR="003D79E6" w:rsidRDefault="003D79E6" w:rsidP="003D79E6">
      <w:pPr>
        <w:jc w:val="left"/>
        <w:rPr>
          <w:rFonts w:ascii="宋体" w:eastAsia="宋体" w:hAnsi="宋体"/>
          <w:sz w:val="24"/>
          <w:szCs w:val="28"/>
        </w:rPr>
      </w:pPr>
      <w:r>
        <w:rPr>
          <w:rFonts w:ascii="宋体" w:eastAsia="宋体" w:hAnsi="宋体" w:hint="eastAsia"/>
          <w:sz w:val="24"/>
          <w:szCs w:val="28"/>
        </w:rPr>
        <w:t>1.</w:t>
      </w:r>
      <w:r>
        <w:rPr>
          <w:rFonts w:ascii="宋体" w:eastAsia="宋体" w:hAnsi="宋体"/>
          <w:sz w:val="24"/>
          <w:szCs w:val="28"/>
        </w:rPr>
        <w:t>师生版问卷</w:t>
      </w:r>
      <w:r>
        <w:rPr>
          <w:rFonts w:ascii="宋体" w:eastAsia="宋体" w:hAnsi="宋体" w:hint="eastAsia"/>
          <w:sz w:val="24"/>
          <w:szCs w:val="28"/>
        </w:rPr>
        <w:t>录入网址</w:t>
      </w:r>
      <w:r>
        <w:rPr>
          <w:rFonts w:ascii="宋体" w:eastAsia="宋体" w:hAnsi="宋体"/>
          <w:sz w:val="24"/>
          <w:szCs w:val="28"/>
        </w:rPr>
        <w:t>：https://cawi.webvoc.com/papersurvey/WebDefault.action?prcode=20201205042224mlqcrb</w:t>
      </w:r>
    </w:p>
    <w:p w:rsidR="003D79E6" w:rsidRDefault="003D79E6" w:rsidP="003D79E6">
      <w:pPr>
        <w:jc w:val="left"/>
        <w:rPr>
          <w:rFonts w:ascii="宋体" w:eastAsia="宋体" w:hAnsi="宋体"/>
          <w:sz w:val="24"/>
          <w:szCs w:val="28"/>
        </w:rPr>
      </w:pPr>
      <w:r>
        <w:rPr>
          <w:rFonts w:ascii="宋体" w:eastAsia="宋体" w:hAnsi="宋体" w:hint="eastAsia"/>
          <w:sz w:val="24"/>
          <w:szCs w:val="28"/>
        </w:rPr>
        <w:t>2.高校版问卷录入网址：</w:t>
      </w:r>
      <w:r>
        <w:rPr>
          <w:rFonts w:ascii="宋体" w:eastAsia="宋体" w:hAnsi="宋体"/>
          <w:sz w:val="24"/>
          <w:szCs w:val="28"/>
        </w:rPr>
        <w:t xml:space="preserve">https://cawi.webvoc.com/papersurvey/WebDefault.action?prcode=20201205040302c8a0s0 </w:t>
      </w:r>
    </w:p>
    <w:p w:rsidR="003D79E6" w:rsidRDefault="003D79E6" w:rsidP="003D79E6">
      <w:pPr>
        <w:ind w:firstLine="420"/>
        <w:rPr>
          <w:rFonts w:ascii="宋体" w:eastAsia="宋体" w:hAnsi="宋体"/>
          <w:sz w:val="24"/>
          <w:szCs w:val="28"/>
        </w:rPr>
      </w:pPr>
      <w:r>
        <w:rPr>
          <w:rFonts w:ascii="宋体" w:eastAsia="宋体" w:hAnsi="宋体" w:hint="eastAsia"/>
          <w:sz w:val="24"/>
          <w:szCs w:val="28"/>
        </w:rPr>
        <w:t>师生版问卷中，每个样本编号会对应三个文件《受访者点餐情况记录表》《高校公共食堂食物剩余现状调查问卷（师生版）》《受访者剩余情况记录表》。请数据录入人员按照相同的样本编号把每个样本对应的三个文件录入系统中，需要在开始处填写高校名称和样本编号（分为四部分：高校编号（五位）</w:t>
      </w:r>
      <w:r>
        <w:rPr>
          <w:rFonts w:ascii="宋体" w:eastAsia="宋体" w:hAnsi="宋体"/>
          <w:sz w:val="24"/>
          <w:szCs w:val="28"/>
        </w:rPr>
        <w:t>+访员编号（一位）+类型编号（三位）+样本序号（两位）</w:t>
      </w:r>
      <w:r>
        <w:rPr>
          <w:rFonts w:ascii="宋体" w:eastAsia="宋体" w:hAnsi="宋体" w:hint="eastAsia"/>
          <w:sz w:val="24"/>
          <w:szCs w:val="28"/>
        </w:rPr>
        <w:t>）。</w:t>
      </w:r>
    </w:p>
    <w:p w:rsidR="003D79E6" w:rsidRDefault="003D79E6" w:rsidP="003D79E6">
      <w:pPr>
        <w:ind w:firstLine="420"/>
        <w:rPr>
          <w:rFonts w:ascii="宋体" w:eastAsia="宋体" w:hAnsi="宋体"/>
          <w:sz w:val="24"/>
          <w:szCs w:val="28"/>
        </w:rPr>
      </w:pPr>
      <w:r>
        <w:rPr>
          <w:rFonts w:ascii="宋体" w:eastAsia="宋体" w:hAnsi="宋体" w:hint="eastAsia"/>
          <w:sz w:val="24"/>
          <w:szCs w:val="28"/>
        </w:rPr>
        <w:t>高校版问卷中，每个高校编号对应两个文件《高校菜品还原记录表》《高校公共食堂食物剩余现状调查问卷（高校版）》。开始处需要填写高校名称和高校编号（五位）。</w:t>
      </w:r>
    </w:p>
    <w:p w:rsidR="00D97899" w:rsidRDefault="00D97899" w:rsidP="003D79E6"/>
    <w:sectPr w:rsidR="00D97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9.8pt;height:356.25pt" o:bullet="t">
        <v:imagedata r:id="rId1" o:title="3320946_155923032480_2"/>
      </v:shape>
    </w:pict>
  </w:numPicBullet>
  <w:abstractNum w:abstractNumId="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E6"/>
    <w:rsid w:val="0018041A"/>
    <w:rsid w:val="0020246E"/>
    <w:rsid w:val="003D79E6"/>
    <w:rsid w:val="005F1D5F"/>
    <w:rsid w:val="007A0442"/>
    <w:rsid w:val="00827539"/>
    <w:rsid w:val="00A86F8C"/>
    <w:rsid w:val="00B90D1D"/>
    <w:rsid w:val="00D9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79E6"/>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827539"/>
    <w:pPr>
      <w:numPr>
        <w:numId w:val="1"/>
      </w:numPr>
      <w:spacing w:beforeLines="50" w:before="50" w:afterLines="50" w:after="50"/>
    </w:pPr>
  </w:style>
  <w:style w:type="paragraph" w:customStyle="1" w:styleId="a4">
    <w:basedOn w:val="a0"/>
    <w:next w:val="a5"/>
    <w:uiPriority w:val="34"/>
    <w:qFormat/>
    <w:rsid w:val="003D79E6"/>
    <w:pPr>
      <w:ind w:firstLineChars="200" w:firstLine="420"/>
    </w:pPr>
  </w:style>
  <w:style w:type="paragraph" w:styleId="a5">
    <w:name w:val="List Paragraph"/>
    <w:basedOn w:val="a0"/>
    <w:uiPriority w:val="34"/>
    <w:qFormat/>
    <w:rsid w:val="003D79E6"/>
    <w:pPr>
      <w:ind w:firstLineChars="200" w:firstLine="420"/>
    </w:pPr>
  </w:style>
  <w:style w:type="paragraph" w:styleId="a6">
    <w:name w:val="Balloon Text"/>
    <w:basedOn w:val="a0"/>
    <w:link w:val="Char"/>
    <w:uiPriority w:val="99"/>
    <w:semiHidden/>
    <w:unhideWhenUsed/>
    <w:rsid w:val="003D79E6"/>
    <w:rPr>
      <w:sz w:val="18"/>
      <w:szCs w:val="18"/>
    </w:rPr>
  </w:style>
  <w:style w:type="character" w:customStyle="1" w:styleId="Char">
    <w:name w:val="批注框文本 Char"/>
    <w:basedOn w:val="a1"/>
    <w:link w:val="a6"/>
    <w:uiPriority w:val="99"/>
    <w:semiHidden/>
    <w:rsid w:val="003D79E6"/>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79E6"/>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项目符号列表"/>
    <w:qFormat/>
    <w:rsid w:val="00827539"/>
    <w:pPr>
      <w:numPr>
        <w:numId w:val="1"/>
      </w:numPr>
      <w:spacing w:beforeLines="50" w:before="50" w:afterLines="50" w:after="50"/>
    </w:pPr>
  </w:style>
  <w:style w:type="paragraph" w:customStyle="1" w:styleId="a4">
    <w:basedOn w:val="a0"/>
    <w:next w:val="a5"/>
    <w:uiPriority w:val="34"/>
    <w:qFormat/>
    <w:rsid w:val="003D79E6"/>
    <w:pPr>
      <w:ind w:firstLineChars="200" w:firstLine="420"/>
    </w:pPr>
  </w:style>
  <w:style w:type="paragraph" w:styleId="a5">
    <w:name w:val="List Paragraph"/>
    <w:basedOn w:val="a0"/>
    <w:uiPriority w:val="34"/>
    <w:qFormat/>
    <w:rsid w:val="003D79E6"/>
    <w:pPr>
      <w:ind w:firstLineChars="200" w:firstLine="420"/>
    </w:pPr>
  </w:style>
  <w:style w:type="paragraph" w:styleId="a6">
    <w:name w:val="Balloon Text"/>
    <w:basedOn w:val="a0"/>
    <w:link w:val="Char"/>
    <w:uiPriority w:val="99"/>
    <w:semiHidden/>
    <w:unhideWhenUsed/>
    <w:rsid w:val="003D79E6"/>
    <w:rPr>
      <w:sz w:val="18"/>
      <w:szCs w:val="18"/>
    </w:rPr>
  </w:style>
  <w:style w:type="character" w:customStyle="1" w:styleId="Char">
    <w:name w:val="批注框文本 Char"/>
    <w:basedOn w:val="a1"/>
    <w:link w:val="a6"/>
    <w:uiPriority w:val="99"/>
    <w:semiHidden/>
    <w:rsid w:val="003D79E6"/>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2</cp:revision>
  <dcterms:created xsi:type="dcterms:W3CDTF">2020-12-23T06:23:00Z</dcterms:created>
  <dcterms:modified xsi:type="dcterms:W3CDTF">2020-12-23T06:53:00Z</dcterms:modified>
</cp:coreProperties>
</file>