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FA" w:rsidRPr="000B630F" w:rsidRDefault="00E543FA" w:rsidP="00E543FA">
      <w:pPr>
        <w:pStyle w:val="1"/>
        <w:spacing w:beforeAutospacing="0" w:afterAutospacing="0" w:line="500" w:lineRule="exact"/>
        <w:rPr>
          <w:rFonts w:ascii="仿宋_GB2312" w:eastAsia="仿宋_GB2312" w:hint="default"/>
          <w:b w:val="0"/>
          <w:sz w:val="30"/>
          <w:szCs w:val="30"/>
        </w:rPr>
      </w:pPr>
      <w:r w:rsidRPr="000B630F">
        <w:rPr>
          <w:rFonts w:ascii="仿宋_GB2312" w:eastAsia="仿宋_GB2312"/>
          <w:b w:val="0"/>
          <w:sz w:val="30"/>
          <w:szCs w:val="30"/>
        </w:rPr>
        <w:t>附件3：</w:t>
      </w:r>
    </w:p>
    <w:p w:rsidR="00E543FA" w:rsidRPr="000B630F" w:rsidRDefault="00E543FA" w:rsidP="00E543FA">
      <w:pPr>
        <w:spacing w:line="560" w:lineRule="exact"/>
        <w:jc w:val="center"/>
        <w:rPr>
          <w:rFonts w:ascii="华文中宋" w:eastAsia="华文中宋" w:hAnsi="华文中宋" w:cstheme="majorEastAsia"/>
          <w:bCs/>
          <w:sz w:val="36"/>
          <w:szCs w:val="36"/>
        </w:rPr>
      </w:pPr>
      <w:bookmarkStart w:id="0" w:name="_GoBack"/>
      <w:r w:rsidRPr="000B630F">
        <w:rPr>
          <w:rFonts w:ascii="华文中宋" w:eastAsia="华文中宋" w:hAnsi="华文中宋" w:cstheme="majorEastAsia" w:hint="eastAsia"/>
          <w:bCs/>
          <w:sz w:val="36"/>
          <w:szCs w:val="36"/>
        </w:rPr>
        <w:t>大学校园优秀快递服务站</w:t>
      </w:r>
      <w:r>
        <w:rPr>
          <w:rFonts w:ascii="华文中宋" w:eastAsia="华文中宋" w:hAnsi="华文中宋" w:cstheme="majorEastAsia" w:hint="eastAsia"/>
          <w:bCs/>
          <w:sz w:val="36"/>
          <w:szCs w:val="36"/>
        </w:rPr>
        <w:t>（2018）</w:t>
      </w:r>
      <w:r w:rsidRPr="000B630F">
        <w:rPr>
          <w:rFonts w:ascii="华文中宋" w:eastAsia="华文中宋" w:hAnsi="华文中宋" w:cstheme="majorEastAsia" w:hint="eastAsia"/>
          <w:bCs/>
          <w:sz w:val="36"/>
          <w:szCs w:val="36"/>
        </w:rPr>
        <w:t>评选标准</w:t>
      </w:r>
    </w:p>
    <w:tbl>
      <w:tblPr>
        <w:tblpPr w:leftFromText="180" w:rightFromText="180" w:vertAnchor="text" w:horzAnchor="page" w:tblpX="1593" w:tblpY="226"/>
        <w:tblOverlap w:val="never"/>
        <w:tblW w:w="8724"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Look w:val="04A0" w:firstRow="1" w:lastRow="0" w:firstColumn="1" w:lastColumn="0" w:noHBand="0" w:noVBand="1"/>
      </w:tblPr>
      <w:tblGrid>
        <w:gridCol w:w="1357"/>
        <w:gridCol w:w="1152"/>
        <w:gridCol w:w="3543"/>
        <w:gridCol w:w="1710"/>
        <w:gridCol w:w="962"/>
      </w:tblGrid>
      <w:tr w:rsidR="00E543FA" w:rsidTr="00E565AA">
        <w:trPr>
          <w:trHeight w:val="550"/>
        </w:trPr>
        <w:tc>
          <w:tcPr>
            <w:tcW w:w="1357" w:type="dxa"/>
            <w:tcBorders>
              <w:tl2br w:val="nil"/>
              <w:tr2bl w:val="nil"/>
            </w:tcBorders>
            <w:shd w:val="solid" w:color="FFFFFF" w:fill="auto"/>
            <w:vAlign w:val="center"/>
          </w:tcPr>
          <w:bookmarkEnd w:id="0"/>
          <w:p w:rsidR="00E543FA" w:rsidRDefault="00E543FA" w:rsidP="00E565AA">
            <w:pPr>
              <w:shd w:val="solid" w:color="FFFFFF" w:fill="auto"/>
              <w:autoSpaceDN w:val="0"/>
              <w:jc w:val="center"/>
              <w:textAlignment w:val="center"/>
              <w:rPr>
                <w:rFonts w:ascii="新宋体" w:eastAsia="新宋体" w:hAnsi="新宋体"/>
                <w:b/>
                <w:color w:val="333333"/>
                <w:sz w:val="22"/>
                <w:szCs w:val="20"/>
                <w:shd w:val="clear" w:color="auto" w:fill="FFFFFF"/>
              </w:rPr>
            </w:pPr>
            <w:r>
              <w:rPr>
                <w:rFonts w:ascii="新宋体" w:eastAsia="新宋体" w:hAnsi="新宋体" w:hint="eastAsia"/>
                <w:b/>
                <w:color w:val="333333"/>
                <w:sz w:val="22"/>
                <w:szCs w:val="20"/>
                <w:shd w:val="clear" w:color="auto" w:fill="FFFFFF"/>
              </w:rPr>
              <w:t>核查项目</w:t>
            </w:r>
          </w:p>
        </w:tc>
        <w:tc>
          <w:tcPr>
            <w:tcW w:w="4695" w:type="dxa"/>
            <w:gridSpan w:val="2"/>
            <w:tcBorders>
              <w:tl2br w:val="nil"/>
              <w:tr2bl w:val="nil"/>
            </w:tcBorders>
            <w:shd w:val="solid" w:color="FFFFFF" w:fill="auto"/>
            <w:vAlign w:val="center"/>
          </w:tcPr>
          <w:p w:rsidR="00E543FA" w:rsidRDefault="00E543FA" w:rsidP="00E565AA">
            <w:pPr>
              <w:shd w:val="solid" w:color="FFFFFF" w:fill="auto"/>
              <w:autoSpaceDN w:val="0"/>
              <w:jc w:val="center"/>
              <w:textAlignment w:val="center"/>
              <w:rPr>
                <w:rFonts w:ascii="新宋体" w:eastAsia="新宋体" w:hAnsi="新宋体"/>
                <w:b/>
                <w:color w:val="333333"/>
                <w:sz w:val="22"/>
                <w:szCs w:val="20"/>
                <w:shd w:val="clear" w:color="auto" w:fill="FFFFFF"/>
              </w:rPr>
            </w:pPr>
            <w:r>
              <w:rPr>
                <w:rFonts w:ascii="新宋体" w:eastAsia="新宋体" w:hAnsi="新宋体" w:hint="eastAsia"/>
                <w:b/>
                <w:color w:val="333333"/>
                <w:sz w:val="22"/>
                <w:szCs w:val="20"/>
                <w:shd w:val="clear" w:color="auto" w:fill="FFFFFF"/>
              </w:rPr>
              <w:t>核查内容及分值</w:t>
            </w:r>
          </w:p>
        </w:tc>
        <w:tc>
          <w:tcPr>
            <w:tcW w:w="1710" w:type="dxa"/>
            <w:tcBorders>
              <w:tl2br w:val="nil"/>
              <w:tr2bl w:val="nil"/>
            </w:tcBorders>
            <w:shd w:val="solid" w:color="FFFFFF" w:fill="auto"/>
            <w:vAlign w:val="center"/>
          </w:tcPr>
          <w:p w:rsidR="00E543FA" w:rsidRDefault="00E543FA" w:rsidP="00E565AA">
            <w:pPr>
              <w:shd w:val="solid" w:color="FFFFFF" w:fill="auto"/>
              <w:autoSpaceDN w:val="0"/>
              <w:jc w:val="center"/>
              <w:textAlignment w:val="center"/>
              <w:rPr>
                <w:rFonts w:ascii="新宋体" w:eastAsia="新宋体" w:hAnsi="新宋体"/>
                <w:b/>
                <w:color w:val="333333"/>
                <w:sz w:val="22"/>
                <w:szCs w:val="20"/>
                <w:shd w:val="clear" w:color="auto" w:fill="FFFFFF"/>
              </w:rPr>
            </w:pPr>
            <w:r>
              <w:rPr>
                <w:rFonts w:ascii="新宋体" w:eastAsia="新宋体" w:hAnsi="新宋体" w:hint="eastAsia"/>
                <w:b/>
                <w:color w:val="333333"/>
                <w:sz w:val="22"/>
                <w:szCs w:val="20"/>
                <w:shd w:val="clear" w:color="auto" w:fill="FFFFFF"/>
              </w:rPr>
              <w:t>评分标准</w:t>
            </w:r>
          </w:p>
        </w:tc>
        <w:tc>
          <w:tcPr>
            <w:tcW w:w="962" w:type="dxa"/>
            <w:tcBorders>
              <w:tl2br w:val="nil"/>
              <w:tr2bl w:val="nil"/>
            </w:tcBorders>
            <w:vAlign w:val="center"/>
          </w:tcPr>
          <w:p w:rsidR="00E543FA" w:rsidRDefault="00E543FA" w:rsidP="00E565AA">
            <w:pPr>
              <w:autoSpaceDN w:val="0"/>
              <w:jc w:val="center"/>
              <w:textAlignment w:val="center"/>
              <w:rPr>
                <w:rFonts w:ascii="新宋体" w:eastAsia="新宋体" w:hAnsi="新宋体"/>
                <w:b/>
                <w:color w:val="000000"/>
                <w:sz w:val="22"/>
                <w:szCs w:val="20"/>
              </w:rPr>
            </w:pPr>
            <w:r>
              <w:rPr>
                <w:rFonts w:ascii="新宋体" w:eastAsia="新宋体" w:hAnsi="新宋体" w:hint="eastAsia"/>
                <w:b/>
                <w:color w:val="000000"/>
                <w:sz w:val="22"/>
                <w:szCs w:val="20"/>
              </w:rPr>
              <w:t>核查</w:t>
            </w:r>
          </w:p>
          <w:p w:rsidR="00E543FA" w:rsidRDefault="00E543FA" w:rsidP="00E565AA">
            <w:pPr>
              <w:autoSpaceDN w:val="0"/>
              <w:jc w:val="center"/>
              <w:textAlignment w:val="center"/>
              <w:rPr>
                <w:rFonts w:ascii="新宋体" w:eastAsia="新宋体" w:hAnsi="新宋体"/>
                <w:b/>
                <w:color w:val="000000"/>
                <w:sz w:val="22"/>
                <w:szCs w:val="20"/>
              </w:rPr>
            </w:pPr>
            <w:r>
              <w:rPr>
                <w:rFonts w:ascii="新宋体" w:eastAsia="新宋体" w:hAnsi="新宋体" w:hint="eastAsia"/>
                <w:b/>
                <w:color w:val="000000"/>
                <w:sz w:val="22"/>
                <w:szCs w:val="20"/>
              </w:rPr>
              <w:t>得分</w:t>
            </w:r>
          </w:p>
        </w:tc>
      </w:tr>
      <w:tr w:rsidR="00E543FA" w:rsidTr="00E565AA">
        <w:trPr>
          <w:trHeight w:val="851"/>
        </w:trPr>
        <w:tc>
          <w:tcPr>
            <w:tcW w:w="1357" w:type="dxa"/>
            <w:vMerge w:val="restart"/>
            <w:tcBorders>
              <w:tl2br w:val="nil"/>
              <w:tr2bl w:val="nil"/>
            </w:tcBorders>
            <w:shd w:val="solid" w:color="FFFFFF" w:fill="auto"/>
            <w:vAlign w:val="center"/>
          </w:tcPr>
          <w:p w:rsidR="00E543FA" w:rsidRDefault="00E543FA" w:rsidP="00E565AA">
            <w:pPr>
              <w:tabs>
                <w:tab w:val="left" w:pos="426"/>
              </w:tabs>
              <w:autoSpaceDN w:val="0"/>
              <w:textAlignment w:val="center"/>
              <w:rPr>
                <w:rFonts w:ascii="宋体" w:hAnsi="宋体"/>
                <w:b/>
                <w:color w:val="000000"/>
                <w:szCs w:val="21"/>
              </w:rPr>
            </w:pPr>
            <w:r>
              <w:rPr>
                <w:rFonts w:ascii="宋体" w:hAnsi="宋体" w:hint="eastAsia"/>
                <w:b/>
                <w:color w:val="000000"/>
                <w:szCs w:val="21"/>
              </w:rPr>
              <w:t>一、</w:t>
            </w:r>
          </w:p>
          <w:p w:rsidR="00E543FA" w:rsidRDefault="00E543FA" w:rsidP="00E565AA">
            <w:pPr>
              <w:tabs>
                <w:tab w:val="left" w:pos="426"/>
              </w:tabs>
              <w:autoSpaceDN w:val="0"/>
              <w:jc w:val="center"/>
              <w:textAlignment w:val="center"/>
              <w:rPr>
                <w:rFonts w:ascii="宋体"/>
                <w:kern w:val="0"/>
                <w:szCs w:val="20"/>
              </w:rPr>
            </w:pPr>
            <w:r>
              <w:rPr>
                <w:rFonts w:ascii="宋体" w:hAnsi="宋体" w:hint="eastAsia"/>
                <w:b/>
                <w:color w:val="000000"/>
                <w:szCs w:val="21"/>
              </w:rPr>
              <w:t>总体要求</w:t>
            </w:r>
            <w:r>
              <w:rPr>
                <w:rFonts w:ascii="宋体" w:hAnsi="宋体" w:hint="eastAsia"/>
                <w:b/>
                <w:color w:val="000000"/>
                <w:szCs w:val="21"/>
              </w:rPr>
              <w:t>(10</w:t>
            </w:r>
            <w:r>
              <w:rPr>
                <w:rFonts w:ascii="宋体" w:hAnsi="宋体" w:hint="eastAsia"/>
                <w:b/>
                <w:color w:val="000000"/>
                <w:szCs w:val="21"/>
              </w:rPr>
              <w:t>分</w:t>
            </w:r>
            <w:r>
              <w:rPr>
                <w:rFonts w:ascii="宋体" w:hAnsi="宋体" w:hint="eastAsia"/>
                <w:b/>
                <w:color w:val="000000"/>
                <w:szCs w:val="21"/>
              </w:rPr>
              <w:t>)</w:t>
            </w:r>
          </w:p>
        </w:tc>
        <w:tc>
          <w:tcPr>
            <w:tcW w:w="4695" w:type="dxa"/>
            <w:gridSpan w:val="2"/>
            <w:tcBorders>
              <w:tl2br w:val="nil"/>
              <w:tr2bl w:val="nil"/>
            </w:tcBorders>
            <w:shd w:val="clear" w:color="auto" w:fill="auto"/>
            <w:vAlign w:val="center"/>
          </w:tcPr>
          <w:p w:rsidR="00E543FA" w:rsidRDefault="00E543FA" w:rsidP="00E565AA">
            <w:pPr>
              <w:pStyle w:val="a"/>
              <w:numPr>
                <w:ilvl w:val="1"/>
                <w:numId w:val="0"/>
              </w:numPr>
              <w:spacing w:beforeLines="0" w:afterLines="0"/>
              <w:jc w:val="both"/>
              <w:rPr>
                <w:rFonts w:ascii="宋体" w:eastAsia="宋体"/>
                <w:szCs w:val="20"/>
              </w:rPr>
            </w:pPr>
            <w:r>
              <w:rPr>
                <w:rFonts w:ascii="宋体" w:eastAsia="宋体" w:hint="eastAsia"/>
                <w:szCs w:val="20"/>
              </w:rPr>
              <w:t>1、校方应为校园快递服务站的建设规划明确运营场地。（1分）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符合得1分，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746"/>
        </w:trPr>
        <w:tc>
          <w:tcPr>
            <w:tcW w:w="1357" w:type="dxa"/>
            <w:vMerge/>
            <w:tcBorders>
              <w:tl2br w:val="nil"/>
              <w:tr2bl w:val="nil"/>
            </w:tcBorders>
            <w:shd w:val="solid" w:color="FFFFFF" w:fill="auto"/>
            <w:vAlign w:val="center"/>
          </w:tcPr>
          <w:p w:rsidR="00E543FA" w:rsidRDefault="00E543FA" w:rsidP="00E565AA">
            <w:pPr>
              <w:rPr>
                <w:rFonts w:ascii="宋体" w:hAnsi="宋体"/>
                <w:b/>
                <w:color w:val="000000"/>
                <w:szCs w:val="21"/>
              </w:rPr>
            </w:pPr>
          </w:p>
        </w:tc>
        <w:tc>
          <w:tcPr>
            <w:tcW w:w="4695" w:type="dxa"/>
            <w:gridSpan w:val="2"/>
            <w:tcBorders>
              <w:tl2br w:val="nil"/>
              <w:tr2bl w:val="nil"/>
            </w:tcBorders>
            <w:shd w:val="clear" w:color="auto" w:fill="auto"/>
            <w:vAlign w:val="center"/>
          </w:tcPr>
          <w:p w:rsidR="00E543FA" w:rsidRDefault="00E543FA" w:rsidP="00E565AA">
            <w:pPr>
              <w:pStyle w:val="a"/>
              <w:numPr>
                <w:ilvl w:val="1"/>
                <w:numId w:val="0"/>
              </w:numPr>
              <w:spacing w:beforeLines="0" w:afterLines="0"/>
              <w:jc w:val="both"/>
              <w:rPr>
                <w:rFonts w:ascii="宋体" w:eastAsia="宋体" w:hAnsi="宋体"/>
                <w:color w:val="000000"/>
              </w:rPr>
            </w:pPr>
            <w:r>
              <w:rPr>
                <w:rFonts w:ascii="宋体" w:eastAsia="宋体" w:hint="eastAsia"/>
                <w:szCs w:val="20"/>
              </w:rPr>
              <w:t>2、</w:t>
            </w:r>
            <w:r w:rsidRPr="00AC7B5E">
              <w:rPr>
                <w:rFonts w:ascii="宋体" w:eastAsia="宋体" w:hint="eastAsia"/>
                <w:spacing w:val="4"/>
                <w:szCs w:val="20"/>
              </w:rPr>
              <w:t>场地面积每100平米加1分最高可得3分。（3分）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符合得3分；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791"/>
        </w:trPr>
        <w:tc>
          <w:tcPr>
            <w:tcW w:w="1357" w:type="dxa"/>
            <w:vMerge/>
            <w:tcBorders>
              <w:tl2br w:val="nil"/>
              <w:tr2bl w:val="nil"/>
            </w:tcBorders>
            <w:shd w:val="solid" w:color="FFFFFF" w:fill="auto"/>
            <w:vAlign w:val="center"/>
          </w:tcPr>
          <w:p w:rsidR="00E543FA" w:rsidRDefault="00E543FA" w:rsidP="00E565AA">
            <w:pPr>
              <w:rPr>
                <w:rFonts w:ascii="宋体" w:hAnsi="宋体"/>
                <w:b/>
                <w:color w:val="000000"/>
                <w:szCs w:val="21"/>
              </w:rPr>
            </w:pPr>
          </w:p>
        </w:tc>
        <w:tc>
          <w:tcPr>
            <w:tcW w:w="4695" w:type="dxa"/>
            <w:gridSpan w:val="2"/>
            <w:tcBorders>
              <w:tl2br w:val="nil"/>
              <w:tr2bl w:val="nil"/>
            </w:tcBorders>
            <w:shd w:val="clear" w:color="auto" w:fill="auto"/>
            <w:vAlign w:val="center"/>
          </w:tcPr>
          <w:p w:rsidR="00E543FA" w:rsidRDefault="00E543FA" w:rsidP="00E565AA">
            <w:pPr>
              <w:pStyle w:val="a"/>
              <w:numPr>
                <w:ilvl w:val="0"/>
                <w:numId w:val="0"/>
              </w:numPr>
              <w:spacing w:beforeLines="0" w:afterLines="0"/>
              <w:jc w:val="both"/>
              <w:rPr>
                <w:rFonts w:ascii="宋体" w:hAnsi="宋体"/>
                <w:color w:val="000000"/>
              </w:rPr>
            </w:pPr>
            <w:r>
              <w:rPr>
                <w:rFonts w:ascii="宋体" w:eastAsia="宋体" w:hint="eastAsia"/>
                <w:szCs w:val="20"/>
              </w:rPr>
              <w:t>3、整合快递服务商数量每增加1家快递服务商加0.5分，最高可得3分。（3分）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符合得3分；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791"/>
        </w:trPr>
        <w:tc>
          <w:tcPr>
            <w:tcW w:w="1357" w:type="dxa"/>
            <w:vMerge/>
            <w:tcBorders>
              <w:tl2br w:val="nil"/>
              <w:tr2bl w:val="nil"/>
            </w:tcBorders>
            <w:shd w:val="solid" w:color="FFFFFF" w:fill="auto"/>
            <w:vAlign w:val="center"/>
          </w:tcPr>
          <w:p w:rsidR="00E543FA" w:rsidRDefault="00E543FA" w:rsidP="00E565AA">
            <w:pPr>
              <w:rPr>
                <w:rFonts w:ascii="宋体" w:hAnsi="宋体"/>
                <w:b/>
                <w:color w:val="000000"/>
                <w:szCs w:val="21"/>
              </w:rPr>
            </w:pPr>
          </w:p>
        </w:tc>
        <w:tc>
          <w:tcPr>
            <w:tcW w:w="4695" w:type="dxa"/>
            <w:gridSpan w:val="2"/>
            <w:tcBorders>
              <w:tl2br w:val="nil"/>
              <w:tr2bl w:val="nil"/>
            </w:tcBorders>
            <w:shd w:val="clear" w:color="auto" w:fill="auto"/>
            <w:vAlign w:val="center"/>
          </w:tcPr>
          <w:p w:rsidR="00E543FA" w:rsidRDefault="00E543FA" w:rsidP="00E565AA">
            <w:pPr>
              <w:pStyle w:val="a"/>
              <w:numPr>
                <w:ilvl w:val="1"/>
                <w:numId w:val="0"/>
              </w:numPr>
              <w:spacing w:beforeLines="0" w:afterLines="0"/>
              <w:jc w:val="both"/>
              <w:rPr>
                <w:rFonts w:ascii="宋体" w:eastAsia="宋体" w:hAnsi="宋体"/>
                <w:color w:val="000000"/>
              </w:rPr>
            </w:pPr>
            <w:r>
              <w:rPr>
                <w:rFonts w:ascii="宋体" w:eastAsia="宋体" w:hint="eastAsia"/>
                <w:szCs w:val="20"/>
              </w:rPr>
              <w:t>4、24小时智能自助快递柜格口数量每800个格口加1分，最高可得2分。（2分）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934"/>
        </w:trPr>
        <w:tc>
          <w:tcPr>
            <w:tcW w:w="1357" w:type="dxa"/>
            <w:vMerge/>
            <w:tcBorders>
              <w:tl2br w:val="nil"/>
              <w:tr2bl w:val="nil"/>
            </w:tcBorders>
            <w:shd w:val="solid" w:color="FFFFFF" w:fill="auto"/>
            <w:vAlign w:val="center"/>
          </w:tcPr>
          <w:p w:rsidR="00E543FA" w:rsidRDefault="00E543FA" w:rsidP="00E565AA">
            <w:pPr>
              <w:rPr>
                <w:rFonts w:ascii="宋体" w:hAnsi="宋体"/>
                <w:color w:val="333333"/>
                <w:szCs w:val="21"/>
                <w:shd w:val="clear" w:color="auto" w:fill="FFFFFF"/>
              </w:rPr>
            </w:pPr>
          </w:p>
        </w:tc>
        <w:tc>
          <w:tcPr>
            <w:tcW w:w="4695" w:type="dxa"/>
            <w:gridSpan w:val="2"/>
            <w:tcBorders>
              <w:tl2br w:val="nil"/>
              <w:tr2bl w:val="nil"/>
            </w:tcBorders>
            <w:shd w:val="clear" w:color="auto" w:fill="auto"/>
            <w:vAlign w:val="center"/>
          </w:tcPr>
          <w:p w:rsidR="00E543FA" w:rsidRDefault="00E543FA" w:rsidP="00E565AA">
            <w:pPr>
              <w:rPr>
                <w:rFonts w:ascii="宋体" w:hAnsi="宋体"/>
                <w:color w:val="000000"/>
                <w:szCs w:val="21"/>
              </w:rPr>
            </w:pPr>
            <w:r>
              <w:rPr>
                <w:rFonts w:ascii="宋体" w:hint="eastAsia"/>
                <w:szCs w:val="20"/>
              </w:rPr>
              <w:t>5</w:t>
            </w:r>
            <w:r>
              <w:rPr>
                <w:rFonts w:ascii="宋体" w:hint="eastAsia"/>
                <w:szCs w:val="20"/>
              </w:rPr>
              <w:t>、校园快递服务站运营方应取得快递业务经营许可证或</w:t>
            </w:r>
            <w:r>
              <w:rPr>
                <w:rFonts w:ascii="宋体"/>
                <w:szCs w:val="20"/>
              </w:rPr>
              <w:t>当地邮政管理部门颁发的相关资质</w:t>
            </w:r>
            <w:r>
              <w:rPr>
                <w:rFonts w:ascii="宋体" w:hint="eastAsia"/>
                <w:szCs w:val="20"/>
              </w:rPr>
              <w:t>。</w:t>
            </w:r>
            <w:r>
              <w:rPr>
                <w:rFonts w:ascii="宋体" w:hAnsi="宋体" w:hint="eastAsia"/>
                <w:color w:val="000000"/>
                <w:szCs w:val="21"/>
              </w:rPr>
              <w:t>（</w:t>
            </w:r>
            <w:r>
              <w:rPr>
                <w:rFonts w:ascii="宋体" w:hAnsi="宋体" w:hint="eastAsia"/>
                <w:color w:val="000000"/>
                <w:szCs w:val="21"/>
              </w:rPr>
              <w:t>1</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符合得1分；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749"/>
        </w:trPr>
        <w:tc>
          <w:tcPr>
            <w:tcW w:w="1357" w:type="dxa"/>
            <w:vMerge w:val="restart"/>
            <w:tcBorders>
              <w:tl2br w:val="nil"/>
              <w:tr2bl w:val="nil"/>
            </w:tcBorders>
            <w:shd w:val="clear" w:color="auto" w:fill="auto"/>
            <w:vAlign w:val="center"/>
          </w:tcPr>
          <w:p w:rsidR="00E543FA" w:rsidRDefault="00E543FA" w:rsidP="00E565AA">
            <w:pPr>
              <w:tabs>
                <w:tab w:val="left" w:pos="426"/>
              </w:tabs>
              <w:autoSpaceDN w:val="0"/>
              <w:textAlignment w:val="center"/>
              <w:rPr>
                <w:rFonts w:ascii="宋体" w:hAnsi="宋体"/>
                <w:b/>
                <w:color w:val="000000"/>
                <w:szCs w:val="21"/>
              </w:rPr>
            </w:pPr>
            <w:r>
              <w:rPr>
                <w:rFonts w:ascii="宋体" w:hAnsi="宋体" w:hint="eastAsia"/>
                <w:b/>
                <w:color w:val="000000"/>
                <w:szCs w:val="21"/>
              </w:rPr>
              <w:t>二、</w:t>
            </w:r>
          </w:p>
          <w:p w:rsidR="00E543FA" w:rsidRDefault="00E543FA" w:rsidP="00E565AA">
            <w:pPr>
              <w:tabs>
                <w:tab w:val="left" w:pos="426"/>
              </w:tabs>
              <w:autoSpaceDN w:val="0"/>
              <w:jc w:val="center"/>
              <w:textAlignment w:val="center"/>
              <w:rPr>
                <w:rFonts w:ascii="宋体" w:hAnsi="宋体"/>
                <w:b/>
                <w:color w:val="000000"/>
                <w:szCs w:val="21"/>
              </w:rPr>
            </w:pPr>
            <w:r>
              <w:rPr>
                <w:rFonts w:ascii="宋体" w:hAnsi="宋体" w:hint="eastAsia"/>
                <w:b/>
                <w:color w:val="000000"/>
                <w:szCs w:val="21"/>
              </w:rPr>
              <w:t>选址与规划</w:t>
            </w:r>
          </w:p>
          <w:p w:rsidR="00E543FA" w:rsidRDefault="00E543FA" w:rsidP="00E565AA">
            <w:pPr>
              <w:tabs>
                <w:tab w:val="left" w:pos="426"/>
              </w:tabs>
              <w:autoSpaceDN w:val="0"/>
              <w:jc w:val="center"/>
              <w:textAlignment w:val="center"/>
              <w:rPr>
                <w:rFonts w:ascii="宋体" w:hAnsi="宋体"/>
                <w:szCs w:val="21"/>
              </w:rPr>
            </w:pPr>
            <w:r>
              <w:rPr>
                <w:rFonts w:ascii="宋体" w:hAnsi="宋体" w:hint="eastAsia"/>
                <w:b/>
                <w:color w:val="000000"/>
                <w:szCs w:val="21"/>
              </w:rPr>
              <w:t>（</w:t>
            </w:r>
            <w:r>
              <w:rPr>
                <w:rFonts w:ascii="宋体" w:hAnsi="宋体" w:hint="eastAsia"/>
                <w:b/>
                <w:color w:val="000000"/>
                <w:szCs w:val="21"/>
              </w:rPr>
              <w:t>20</w:t>
            </w:r>
            <w:r>
              <w:rPr>
                <w:rFonts w:ascii="宋体" w:hAnsi="宋体" w:hint="eastAsia"/>
                <w:b/>
                <w:color w:val="000000"/>
                <w:szCs w:val="21"/>
              </w:rPr>
              <w:t>分）</w:t>
            </w:r>
          </w:p>
        </w:tc>
        <w:tc>
          <w:tcPr>
            <w:tcW w:w="1152" w:type="dxa"/>
            <w:vMerge w:val="restart"/>
            <w:tcBorders>
              <w:tl2br w:val="nil"/>
              <w:tr2bl w:val="nil"/>
            </w:tcBorders>
            <w:shd w:val="clear" w:color="auto" w:fill="auto"/>
            <w:vAlign w:val="center"/>
          </w:tcPr>
          <w:p w:rsidR="00E543FA" w:rsidRDefault="00E543FA" w:rsidP="00E565AA">
            <w:pPr>
              <w:jc w:val="center"/>
              <w:rPr>
                <w:rFonts w:ascii="宋体" w:hAnsi="宋体"/>
                <w:color w:val="000000"/>
                <w:szCs w:val="21"/>
              </w:rPr>
            </w:pPr>
            <w:r>
              <w:rPr>
                <w:rFonts w:ascii="宋体" w:hAnsi="宋体" w:hint="eastAsia"/>
                <w:color w:val="000000"/>
                <w:szCs w:val="21"/>
              </w:rPr>
              <w:t>选址</w:t>
            </w:r>
          </w:p>
          <w:p w:rsidR="00E543FA" w:rsidRDefault="00E543FA" w:rsidP="00E565AA">
            <w:pPr>
              <w:jc w:val="center"/>
              <w:rPr>
                <w:rFonts w:ascii="宋体" w:hAnsi="宋体"/>
                <w:color w:val="000000"/>
                <w:szCs w:val="21"/>
              </w:rPr>
            </w:pPr>
            <w:r>
              <w:rPr>
                <w:rFonts w:ascii="宋体" w:hAnsi="宋体" w:hint="eastAsia"/>
                <w:color w:val="000000"/>
                <w:szCs w:val="21"/>
              </w:rPr>
              <w:t>方面</w:t>
            </w:r>
          </w:p>
          <w:p w:rsidR="00E543FA" w:rsidRDefault="00E543FA" w:rsidP="00E565AA">
            <w:pPr>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rPr>
              <w:t>12</w:t>
            </w:r>
            <w:r>
              <w:rPr>
                <w:rFonts w:ascii="宋体" w:hAnsi="宋体" w:hint="eastAsia"/>
                <w:color w:val="000000"/>
                <w:szCs w:val="21"/>
              </w:rPr>
              <w:t>分）</w:t>
            </w:r>
          </w:p>
        </w:tc>
        <w:tc>
          <w:tcPr>
            <w:tcW w:w="3543" w:type="dxa"/>
            <w:tcBorders>
              <w:tl2br w:val="nil"/>
              <w:tr2bl w:val="nil"/>
            </w:tcBorders>
            <w:shd w:val="solid" w:color="FFFFFF" w:fill="auto"/>
            <w:vAlign w:val="center"/>
          </w:tcPr>
          <w:p w:rsidR="00E543FA" w:rsidRDefault="00E543FA" w:rsidP="00E565AA">
            <w:pPr>
              <w:shd w:val="solid" w:color="FFFFFF" w:fill="auto"/>
              <w:rPr>
                <w:rFonts w:ascii="宋体" w:eastAsia="宋体" w:hAnsi="宋体"/>
                <w:color w:val="000000"/>
                <w:szCs w:val="21"/>
              </w:rPr>
            </w:pPr>
            <w:r>
              <w:rPr>
                <w:rFonts w:ascii="宋体" w:hAnsi="宋体" w:hint="eastAsia"/>
                <w:color w:val="000000"/>
                <w:szCs w:val="21"/>
              </w:rPr>
              <w:t>①</w:t>
            </w:r>
            <w:r>
              <w:rPr>
                <w:rFonts w:ascii="宋体" w:hint="eastAsia"/>
                <w:szCs w:val="20"/>
              </w:rPr>
              <w:t>符合所在学校的校园</w:t>
            </w:r>
            <w:r>
              <w:rPr>
                <w:rFonts w:ascii="宋体"/>
                <w:szCs w:val="20"/>
              </w:rPr>
              <w:t>建设</w:t>
            </w:r>
            <w:r>
              <w:rPr>
                <w:rFonts w:ascii="宋体" w:hint="eastAsia"/>
                <w:szCs w:val="20"/>
              </w:rPr>
              <w:t>发展总体规划。</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符合得3分；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782"/>
        </w:trPr>
        <w:tc>
          <w:tcPr>
            <w:tcW w:w="1357" w:type="dxa"/>
            <w:vMerge/>
            <w:tcBorders>
              <w:tl2br w:val="nil"/>
              <w:tr2bl w:val="nil"/>
            </w:tcBorders>
            <w:shd w:val="clear" w:color="auto" w:fill="auto"/>
            <w:vAlign w:val="center"/>
          </w:tcPr>
          <w:p w:rsidR="00E543FA" w:rsidRDefault="00E543FA" w:rsidP="00E565AA">
            <w:pPr>
              <w:tabs>
                <w:tab w:val="left" w:pos="426"/>
              </w:tabs>
              <w:autoSpaceDN w:val="0"/>
              <w:textAlignment w:val="center"/>
              <w:rPr>
                <w:rFonts w:ascii="宋体" w:hAnsi="宋体"/>
                <w:color w:val="000000"/>
                <w:szCs w:val="21"/>
              </w:rPr>
            </w:pPr>
          </w:p>
        </w:tc>
        <w:tc>
          <w:tcPr>
            <w:tcW w:w="1152" w:type="dxa"/>
            <w:vMerge/>
            <w:tcBorders>
              <w:tl2br w:val="nil"/>
              <w:tr2bl w:val="nil"/>
            </w:tcBorders>
            <w:shd w:val="clear" w:color="auto" w:fill="auto"/>
            <w:vAlign w:val="center"/>
          </w:tcPr>
          <w:p w:rsidR="00E543FA" w:rsidRDefault="00E543FA" w:rsidP="00E565AA">
            <w:pP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shd w:val="solid" w:color="FFFFFF" w:fill="auto"/>
              <w:rPr>
                <w:rFonts w:ascii="宋体" w:eastAsia="宋体" w:hAnsi="宋体"/>
                <w:color w:val="000000"/>
                <w:szCs w:val="21"/>
              </w:rPr>
            </w:pPr>
            <w:r>
              <w:rPr>
                <w:rFonts w:ascii="宋体" w:hAnsi="宋体" w:hint="eastAsia"/>
                <w:color w:val="000000"/>
                <w:szCs w:val="21"/>
              </w:rPr>
              <w:t>②</w:t>
            </w:r>
            <w:r w:rsidRPr="00AC7B5E">
              <w:rPr>
                <w:rFonts w:ascii="宋体" w:hint="eastAsia"/>
                <w:spacing w:val="4"/>
                <w:szCs w:val="20"/>
              </w:rPr>
              <w:t>由校方主管部门进行审核批准。</w:t>
            </w:r>
            <w:r w:rsidRPr="00AC7B5E">
              <w:rPr>
                <w:rFonts w:ascii="宋体" w:hAnsi="宋体" w:hint="eastAsia"/>
                <w:color w:val="000000"/>
                <w:spacing w:val="4"/>
                <w:szCs w:val="21"/>
              </w:rPr>
              <w:t>（</w:t>
            </w:r>
            <w:r w:rsidRPr="00AC7B5E">
              <w:rPr>
                <w:rFonts w:ascii="宋体" w:hAnsi="宋体" w:hint="eastAsia"/>
                <w:color w:val="000000"/>
                <w:spacing w:val="4"/>
                <w:szCs w:val="21"/>
              </w:rPr>
              <w:t>3</w:t>
            </w:r>
            <w:r w:rsidRPr="00AC7B5E">
              <w:rPr>
                <w:rFonts w:ascii="宋体" w:hAnsi="宋体" w:hint="eastAsia"/>
                <w:color w:val="000000"/>
                <w:spacing w:val="4"/>
                <w:szCs w:val="21"/>
              </w:rPr>
              <w:t>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符合得3分；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802"/>
        </w:trPr>
        <w:tc>
          <w:tcPr>
            <w:tcW w:w="1357" w:type="dxa"/>
            <w:vMerge/>
            <w:tcBorders>
              <w:tl2br w:val="nil"/>
              <w:tr2bl w:val="nil"/>
            </w:tcBorders>
            <w:shd w:val="clear" w:color="auto" w:fill="auto"/>
            <w:vAlign w:val="center"/>
          </w:tcPr>
          <w:p w:rsidR="00E543FA" w:rsidRDefault="00E543FA" w:rsidP="00E565AA">
            <w:pPr>
              <w:tabs>
                <w:tab w:val="left" w:pos="426"/>
              </w:tabs>
              <w:autoSpaceDN w:val="0"/>
              <w:textAlignment w:val="center"/>
              <w:rPr>
                <w:rFonts w:ascii="宋体" w:hAnsi="宋体"/>
                <w:color w:val="000000"/>
                <w:szCs w:val="21"/>
              </w:rPr>
            </w:pPr>
          </w:p>
        </w:tc>
        <w:tc>
          <w:tcPr>
            <w:tcW w:w="1152" w:type="dxa"/>
            <w:vMerge/>
            <w:tcBorders>
              <w:tl2br w:val="nil"/>
              <w:tr2bl w:val="nil"/>
            </w:tcBorders>
            <w:shd w:val="clear" w:color="auto" w:fill="auto"/>
            <w:vAlign w:val="center"/>
          </w:tcPr>
          <w:p w:rsidR="00E543FA" w:rsidRDefault="00E543FA" w:rsidP="00E565AA">
            <w:pP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shd w:val="solid" w:color="FFFFFF" w:fill="auto"/>
              <w:rPr>
                <w:rFonts w:ascii="宋体" w:eastAsia="宋体" w:hAnsi="宋体"/>
                <w:color w:val="000000"/>
                <w:szCs w:val="21"/>
              </w:rPr>
            </w:pPr>
            <w:r>
              <w:rPr>
                <w:rFonts w:ascii="宋体" w:hAnsi="宋体" w:hint="eastAsia"/>
                <w:color w:val="000000"/>
                <w:szCs w:val="21"/>
              </w:rPr>
              <w:t>③</w:t>
            </w:r>
            <w:r>
              <w:rPr>
                <w:rFonts w:ascii="宋体"/>
                <w:szCs w:val="20"/>
              </w:rPr>
              <w:t>考虑周边环境，</w:t>
            </w:r>
            <w:r>
              <w:rPr>
                <w:rFonts w:ascii="宋体" w:hint="eastAsia"/>
                <w:szCs w:val="20"/>
              </w:rPr>
              <w:t>避免影响正常的教学秩序</w:t>
            </w:r>
            <w:r>
              <w:rPr>
                <w:rFonts w:ascii="宋体"/>
                <w:szCs w:val="20"/>
              </w:rPr>
              <w:t>和生活</w:t>
            </w:r>
            <w:r>
              <w:rPr>
                <w:rFonts w:ascii="宋体" w:hint="eastAsia"/>
                <w:szCs w:val="20"/>
              </w:rPr>
              <w:t>环境。</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符合得3分；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781"/>
        </w:trPr>
        <w:tc>
          <w:tcPr>
            <w:tcW w:w="1357" w:type="dxa"/>
            <w:vMerge/>
            <w:tcBorders>
              <w:tl2br w:val="nil"/>
              <w:tr2bl w:val="nil"/>
            </w:tcBorders>
            <w:shd w:val="clear" w:color="auto" w:fill="auto"/>
            <w:vAlign w:val="center"/>
          </w:tcPr>
          <w:p w:rsidR="00E543FA" w:rsidRDefault="00E543FA" w:rsidP="00E565AA">
            <w:pPr>
              <w:rPr>
                <w:rFonts w:ascii="宋体" w:hAnsi="宋体"/>
                <w:color w:val="000000"/>
                <w:szCs w:val="21"/>
              </w:rPr>
            </w:pPr>
          </w:p>
        </w:tc>
        <w:tc>
          <w:tcPr>
            <w:tcW w:w="1152" w:type="dxa"/>
            <w:vMerge/>
            <w:tcBorders>
              <w:tl2br w:val="nil"/>
              <w:tr2bl w:val="nil"/>
            </w:tcBorders>
            <w:shd w:val="clear" w:color="auto" w:fill="auto"/>
            <w:vAlign w:val="center"/>
          </w:tcPr>
          <w:p w:rsidR="00E543FA" w:rsidRDefault="00E543FA" w:rsidP="00E565AA">
            <w:pP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shd w:val="solid" w:color="FFFFFF" w:fill="auto"/>
              <w:autoSpaceDN w:val="0"/>
              <w:textAlignment w:val="center"/>
              <w:rPr>
                <w:rFonts w:ascii="宋体" w:eastAsia="宋体" w:hAnsi="宋体"/>
                <w:color w:val="000000"/>
                <w:szCs w:val="21"/>
              </w:rPr>
            </w:pPr>
            <w:r>
              <w:rPr>
                <w:rFonts w:ascii="宋体" w:hAnsi="宋体" w:hint="eastAsia"/>
                <w:color w:val="000000"/>
                <w:szCs w:val="21"/>
              </w:rPr>
              <w:t>④</w:t>
            </w:r>
            <w:r>
              <w:rPr>
                <w:rFonts w:ascii="宋体"/>
                <w:szCs w:val="20"/>
              </w:rPr>
              <w:t>在交通</w:t>
            </w:r>
            <w:r>
              <w:rPr>
                <w:rFonts w:ascii="宋体" w:hint="eastAsia"/>
                <w:szCs w:val="20"/>
              </w:rPr>
              <w:t>便捷</w:t>
            </w:r>
            <w:r>
              <w:rPr>
                <w:rFonts w:ascii="宋体"/>
                <w:szCs w:val="20"/>
              </w:rPr>
              <w:t>的</w:t>
            </w:r>
            <w:r>
              <w:rPr>
                <w:rFonts w:ascii="宋体" w:hint="eastAsia"/>
                <w:szCs w:val="20"/>
              </w:rPr>
              <w:t>地点</w:t>
            </w:r>
            <w:r>
              <w:rPr>
                <w:rFonts w:ascii="宋体"/>
                <w:szCs w:val="20"/>
              </w:rPr>
              <w:t>，</w:t>
            </w:r>
            <w:r>
              <w:rPr>
                <w:rFonts w:ascii="宋体" w:hint="eastAsia"/>
                <w:szCs w:val="20"/>
              </w:rPr>
              <w:t>方便用户前来办理</w:t>
            </w:r>
            <w:r>
              <w:rPr>
                <w:rFonts w:ascii="宋体"/>
                <w:szCs w:val="20"/>
              </w:rPr>
              <w:t>业务</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shd w:val="solid" w:color="FFFFFF" w:fill="auto"/>
              <w:autoSpaceDN w:val="0"/>
              <w:jc w:val="center"/>
              <w:textAlignment w:val="center"/>
              <w:rPr>
                <w:rFonts w:asciiTheme="minorEastAsia" w:hAnsiTheme="minorEastAsia" w:cstheme="minorEastAsia"/>
                <w:szCs w:val="21"/>
              </w:rPr>
            </w:pPr>
            <w:r>
              <w:rPr>
                <w:rFonts w:asciiTheme="minorEastAsia" w:hAnsiTheme="minorEastAsia" w:cstheme="minorEastAsia" w:hint="eastAsia"/>
                <w:szCs w:val="21"/>
              </w:rPr>
              <w:t>符合得3分；</w:t>
            </w:r>
          </w:p>
          <w:p w:rsidR="00E543FA" w:rsidRDefault="00E543FA" w:rsidP="00E565AA">
            <w:pPr>
              <w:shd w:val="solid" w:color="FFFFFF" w:fill="auto"/>
              <w:autoSpaceDN w:val="0"/>
              <w:jc w:val="center"/>
              <w:textAlignment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color w:val="000000"/>
                <w:szCs w:val="21"/>
              </w:rPr>
            </w:pPr>
          </w:p>
        </w:tc>
      </w:tr>
      <w:tr w:rsidR="00E543FA" w:rsidTr="00E565AA">
        <w:trPr>
          <w:trHeight w:val="896"/>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val="restart"/>
            <w:tcBorders>
              <w:tl2br w:val="nil"/>
              <w:tr2bl w:val="nil"/>
            </w:tcBorders>
            <w:shd w:val="clear" w:color="auto" w:fill="auto"/>
            <w:vAlign w:val="center"/>
          </w:tcPr>
          <w:p w:rsidR="00E543FA" w:rsidRDefault="00E543FA" w:rsidP="00E565AA">
            <w:pPr>
              <w:rPr>
                <w:rFonts w:ascii="宋体" w:hAnsi="宋体"/>
                <w:color w:val="000000"/>
                <w:szCs w:val="21"/>
              </w:rPr>
            </w:pPr>
            <w:r>
              <w:rPr>
                <w:rFonts w:ascii="宋体" w:hAnsi="宋体" w:hint="eastAsia"/>
                <w:color w:val="000000"/>
                <w:szCs w:val="21"/>
              </w:rPr>
              <w:t>总体规划功能分区</w:t>
            </w:r>
          </w:p>
          <w:p w:rsidR="00E543FA" w:rsidRDefault="00E543FA" w:rsidP="00E565AA">
            <w:pPr>
              <w:rPr>
                <w:rFonts w:ascii="宋体" w:hAnsi="宋体"/>
                <w:color w:val="000000"/>
                <w:szCs w:val="21"/>
              </w:rPr>
            </w:pPr>
            <w:r>
              <w:rPr>
                <w:rFonts w:ascii="宋体" w:hAnsi="宋体" w:hint="eastAsia"/>
                <w:color w:val="000000"/>
                <w:szCs w:val="21"/>
              </w:rPr>
              <w:t>(8</w:t>
            </w:r>
            <w:r>
              <w:rPr>
                <w:rFonts w:ascii="宋体" w:hAnsi="宋体" w:hint="eastAsia"/>
                <w:color w:val="000000"/>
                <w:szCs w:val="21"/>
              </w:rPr>
              <w:t>分</w:t>
            </w:r>
            <w:r>
              <w:rPr>
                <w:rFonts w:ascii="宋体" w:hAnsi="宋体" w:hint="eastAsia"/>
                <w:color w:val="000000"/>
                <w:szCs w:val="21"/>
              </w:rPr>
              <w:t>)</w:t>
            </w:r>
          </w:p>
        </w:tc>
        <w:tc>
          <w:tcPr>
            <w:tcW w:w="3543" w:type="dxa"/>
            <w:tcBorders>
              <w:tl2br w:val="nil"/>
              <w:tr2bl w:val="nil"/>
            </w:tcBorders>
            <w:shd w:val="solid" w:color="FFFFFF" w:fill="auto"/>
            <w:vAlign w:val="center"/>
          </w:tcPr>
          <w:p w:rsidR="00E543FA" w:rsidRDefault="00E543FA" w:rsidP="00E565AA">
            <w:pPr>
              <w:shd w:val="solid" w:color="FFFFFF" w:fill="auto"/>
              <w:rPr>
                <w:rFonts w:ascii="宋体" w:eastAsia="宋体" w:hAnsi="宋体"/>
                <w:color w:val="000000"/>
                <w:szCs w:val="21"/>
              </w:rPr>
            </w:pPr>
            <w:r>
              <w:rPr>
                <w:rFonts w:ascii="宋体" w:hAnsi="宋体" w:hint="eastAsia"/>
                <w:color w:val="000000"/>
                <w:szCs w:val="21"/>
              </w:rPr>
              <w:t>①</w:t>
            </w:r>
            <w:r>
              <w:rPr>
                <w:rFonts w:ascii="宋体" w:hint="eastAsia"/>
                <w:szCs w:val="20"/>
              </w:rPr>
              <w:t>校园快递服务有固定、</w:t>
            </w:r>
            <w:r>
              <w:rPr>
                <w:rFonts w:ascii="宋体"/>
                <w:szCs w:val="20"/>
              </w:rPr>
              <w:t>独立的</w:t>
            </w:r>
            <w:r>
              <w:rPr>
                <w:rFonts w:ascii="宋体" w:hint="eastAsia"/>
                <w:szCs w:val="20"/>
              </w:rPr>
              <w:t>经营场地，其面积应与在校生规模、日常快递收发业务量及未来发展需求相适应。</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符合得3分；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1265"/>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0"/>
              <w:numPr>
                <w:ilvl w:val="2"/>
                <w:numId w:val="0"/>
              </w:numPr>
              <w:spacing w:before="156" w:after="156"/>
              <w:jc w:val="both"/>
              <w:rPr>
                <w:rFonts w:ascii="宋体" w:eastAsia="宋体" w:hAnsi="宋体"/>
                <w:color w:val="000000"/>
              </w:rPr>
            </w:pPr>
            <w:r>
              <w:rPr>
                <w:rFonts w:ascii="宋体" w:hAnsi="宋体" w:hint="eastAsia"/>
                <w:color w:val="000000"/>
              </w:rPr>
              <w:t>②</w:t>
            </w:r>
            <w:r>
              <w:rPr>
                <w:rFonts w:ascii="宋体" w:eastAsia="宋体" w:hint="eastAsia"/>
                <w:szCs w:val="20"/>
              </w:rPr>
              <w:t>有特色主题的总体风格，与校园文化和环境相协调，达到优化校园景观的效果。</w:t>
            </w:r>
            <w:r>
              <w:rPr>
                <w:rFonts w:ascii="宋体" w:eastAsia="宋体" w:hAnsi="宋体" w:hint="eastAsia"/>
                <w:color w:val="000000"/>
              </w:rPr>
              <w:t>（3分）</w:t>
            </w:r>
          </w:p>
        </w:tc>
        <w:tc>
          <w:tcPr>
            <w:tcW w:w="1710" w:type="dxa"/>
            <w:tcBorders>
              <w:tl2br w:val="nil"/>
              <w:tr2bl w:val="nil"/>
            </w:tcBorders>
            <w:shd w:val="solid" w:color="FFFFFF" w:fill="auto"/>
            <w:vAlign w:val="center"/>
          </w:tcPr>
          <w:p w:rsidR="00E543FA" w:rsidRDefault="00E543FA" w:rsidP="00E565AA">
            <w:pPr>
              <w:autoSpaceDN w:val="0"/>
              <w:jc w:val="center"/>
              <w:rPr>
                <w:rFonts w:asciiTheme="minorEastAsia" w:hAnsiTheme="minorEastAsia" w:cstheme="minorEastAsia"/>
                <w:szCs w:val="21"/>
              </w:rPr>
            </w:pPr>
            <w:r>
              <w:rPr>
                <w:rFonts w:asciiTheme="minorEastAsia" w:hAnsiTheme="minorEastAsia" w:cstheme="minorEastAsia" w:hint="eastAsia"/>
                <w:szCs w:val="21"/>
              </w:rPr>
              <w:t>符合得3分；</w:t>
            </w:r>
          </w:p>
          <w:p w:rsidR="00E543FA" w:rsidRDefault="00E543FA" w:rsidP="00E565AA">
            <w:pPr>
              <w:autoSpaceDN w:val="0"/>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1570"/>
        </w:trPr>
        <w:tc>
          <w:tcPr>
            <w:tcW w:w="1357" w:type="dxa"/>
            <w:vMerge/>
            <w:tcBorders>
              <w:tl2br w:val="nil"/>
              <w:tr2bl w:val="nil"/>
            </w:tcBorders>
            <w:shd w:val="clear" w:color="auto" w:fill="auto"/>
            <w:vAlign w:val="center"/>
          </w:tcPr>
          <w:p w:rsidR="00E543FA" w:rsidRDefault="00E543FA" w:rsidP="00E565AA">
            <w:pPr>
              <w:tabs>
                <w:tab w:val="left" w:pos="426"/>
              </w:tabs>
              <w:autoSpaceDN w:val="0"/>
              <w:textAlignment w:val="cente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shd w:val="solid" w:color="FFFFFF" w:fill="auto"/>
              <w:rPr>
                <w:rFonts w:ascii="宋体" w:eastAsia="宋体" w:hAnsi="宋体"/>
                <w:color w:val="000000"/>
                <w:szCs w:val="21"/>
              </w:rPr>
            </w:pPr>
            <w:r>
              <w:rPr>
                <w:rFonts w:ascii="宋体" w:hAnsi="宋体" w:hint="eastAsia"/>
                <w:color w:val="000000"/>
                <w:szCs w:val="21"/>
              </w:rPr>
              <w:t>③</w:t>
            </w:r>
            <w:r>
              <w:rPr>
                <w:rFonts w:ascii="宋体"/>
                <w:szCs w:val="20"/>
              </w:rPr>
              <w:t>应根据</w:t>
            </w:r>
            <w:r>
              <w:rPr>
                <w:rFonts w:ascii="宋体" w:hint="eastAsia"/>
                <w:szCs w:val="20"/>
              </w:rPr>
              <w:t>实际</w:t>
            </w:r>
            <w:r>
              <w:rPr>
                <w:rFonts w:ascii="宋体"/>
                <w:szCs w:val="20"/>
              </w:rPr>
              <w:t>业务需要，</w:t>
            </w:r>
            <w:r>
              <w:rPr>
                <w:rFonts w:ascii="宋体" w:hint="eastAsia"/>
                <w:szCs w:val="20"/>
              </w:rPr>
              <w:t>充分利用校园</w:t>
            </w:r>
            <w:r>
              <w:rPr>
                <w:rFonts w:ascii="宋体"/>
                <w:szCs w:val="20"/>
              </w:rPr>
              <w:t>快递服务站</w:t>
            </w:r>
            <w:r>
              <w:rPr>
                <w:rFonts w:ascii="宋体" w:hint="eastAsia"/>
                <w:szCs w:val="20"/>
              </w:rPr>
              <w:t>的现有周边空间情况合理进行</w:t>
            </w:r>
            <w:r>
              <w:rPr>
                <w:rFonts w:ascii="宋体"/>
                <w:szCs w:val="20"/>
              </w:rPr>
              <w:t>功能</w:t>
            </w:r>
            <w:r>
              <w:rPr>
                <w:rFonts w:ascii="宋体" w:hint="eastAsia"/>
                <w:szCs w:val="20"/>
              </w:rPr>
              <w:t>区</w:t>
            </w:r>
            <w:r>
              <w:rPr>
                <w:rFonts w:ascii="宋体"/>
                <w:szCs w:val="20"/>
              </w:rPr>
              <w:t>设置</w:t>
            </w:r>
            <w:r>
              <w:rPr>
                <w:rFonts w:ascii="宋体" w:hint="eastAsia"/>
                <w:szCs w:val="20"/>
              </w:rPr>
              <w:t>，并保证各功能区之间通行便利。</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838"/>
        </w:trPr>
        <w:tc>
          <w:tcPr>
            <w:tcW w:w="1357" w:type="dxa"/>
            <w:vMerge w:val="restart"/>
            <w:tcBorders>
              <w:tl2br w:val="nil"/>
              <w:tr2bl w:val="nil"/>
            </w:tcBorders>
            <w:shd w:val="clear" w:color="auto" w:fill="auto"/>
            <w:vAlign w:val="center"/>
          </w:tcPr>
          <w:p w:rsidR="00E543FA" w:rsidRDefault="00E543FA" w:rsidP="00E565AA">
            <w:pPr>
              <w:rPr>
                <w:rFonts w:ascii="宋体" w:hAnsi="宋体"/>
                <w:b/>
                <w:color w:val="000000"/>
                <w:szCs w:val="21"/>
              </w:rPr>
            </w:pPr>
            <w:r>
              <w:rPr>
                <w:rFonts w:ascii="宋体" w:hAnsi="宋体" w:hint="eastAsia"/>
                <w:b/>
                <w:color w:val="000000"/>
                <w:szCs w:val="21"/>
              </w:rPr>
              <w:lastRenderedPageBreak/>
              <w:t>三、</w:t>
            </w:r>
          </w:p>
          <w:p w:rsidR="00E543FA" w:rsidRPr="001B3934" w:rsidRDefault="00E543FA" w:rsidP="00E565AA">
            <w:pPr>
              <w:jc w:val="center"/>
              <w:rPr>
                <w:rFonts w:ascii="宋体" w:hAnsi="宋体"/>
                <w:b/>
                <w:color w:val="000000"/>
                <w:spacing w:val="-12"/>
                <w:szCs w:val="21"/>
              </w:rPr>
            </w:pPr>
            <w:r w:rsidRPr="001B3934">
              <w:rPr>
                <w:rFonts w:ascii="宋体" w:hAnsi="宋体" w:hint="eastAsia"/>
                <w:b/>
                <w:color w:val="000000"/>
                <w:spacing w:val="-12"/>
                <w:szCs w:val="21"/>
              </w:rPr>
              <w:t>服务设备设施</w:t>
            </w:r>
          </w:p>
          <w:p w:rsidR="00E543FA" w:rsidRPr="001B3934" w:rsidRDefault="00E543FA" w:rsidP="00E565AA">
            <w:pPr>
              <w:jc w:val="center"/>
              <w:rPr>
                <w:rFonts w:ascii="宋体" w:hAnsi="宋体"/>
                <w:b/>
                <w:color w:val="000000"/>
                <w:szCs w:val="21"/>
              </w:rPr>
            </w:pPr>
            <w:r>
              <w:rPr>
                <w:rFonts w:ascii="宋体" w:hAnsi="宋体" w:hint="eastAsia"/>
                <w:b/>
                <w:color w:val="000000"/>
                <w:szCs w:val="21"/>
              </w:rPr>
              <w:t>（</w:t>
            </w:r>
            <w:r>
              <w:rPr>
                <w:rFonts w:ascii="宋体" w:hAnsi="宋体" w:hint="eastAsia"/>
                <w:b/>
                <w:color w:val="000000"/>
                <w:szCs w:val="21"/>
              </w:rPr>
              <w:t>40</w:t>
            </w:r>
            <w:r>
              <w:rPr>
                <w:rFonts w:ascii="宋体" w:hAnsi="宋体" w:hint="eastAsia"/>
                <w:b/>
                <w:color w:val="000000"/>
                <w:szCs w:val="21"/>
              </w:rPr>
              <w:t>分）</w:t>
            </w:r>
          </w:p>
        </w:tc>
        <w:tc>
          <w:tcPr>
            <w:tcW w:w="1152" w:type="dxa"/>
            <w:vMerge w:val="restart"/>
            <w:tcBorders>
              <w:tl2br w:val="nil"/>
              <w:tr2bl w:val="nil"/>
            </w:tcBorders>
            <w:shd w:val="clear" w:color="auto" w:fill="auto"/>
            <w:vAlign w:val="center"/>
          </w:tcPr>
          <w:p w:rsidR="00E543FA" w:rsidRDefault="00E543FA" w:rsidP="00E565AA">
            <w:pPr>
              <w:jc w:val="center"/>
            </w:pPr>
            <w:r>
              <w:rPr>
                <w:rFonts w:hint="eastAsia"/>
              </w:rPr>
              <w:t>基本</w:t>
            </w:r>
          </w:p>
          <w:p w:rsidR="00E543FA" w:rsidRDefault="00E543FA" w:rsidP="00E565AA">
            <w:pPr>
              <w:jc w:val="center"/>
            </w:pPr>
            <w:r>
              <w:rPr>
                <w:rFonts w:hint="eastAsia"/>
              </w:rPr>
              <w:t>要求</w:t>
            </w:r>
          </w:p>
          <w:p w:rsidR="00E543FA" w:rsidRDefault="00E543FA" w:rsidP="00E565AA">
            <w:pPr>
              <w:jc w:val="center"/>
              <w:rPr>
                <w:rFonts w:ascii="宋体" w:hAnsi="宋体"/>
                <w:color w:val="000000"/>
                <w:szCs w:val="21"/>
              </w:rPr>
            </w:pPr>
            <w:r>
              <w:rPr>
                <w:rFonts w:ascii="宋体" w:hAnsi="宋体" w:hint="eastAsia"/>
                <w:color w:val="000000"/>
                <w:szCs w:val="21"/>
              </w:rPr>
              <w:t>(10</w:t>
            </w:r>
            <w:r>
              <w:rPr>
                <w:rFonts w:ascii="宋体" w:hAnsi="宋体" w:hint="eastAsia"/>
                <w:color w:val="000000"/>
                <w:szCs w:val="21"/>
              </w:rPr>
              <w:t>分</w:t>
            </w:r>
            <w:r>
              <w:rPr>
                <w:rFonts w:ascii="宋体" w:hAnsi="宋体" w:hint="eastAsia"/>
                <w:color w:val="000000"/>
                <w:szCs w:val="21"/>
              </w:rPr>
              <w:t>)</w:t>
            </w:r>
          </w:p>
        </w:tc>
        <w:tc>
          <w:tcPr>
            <w:tcW w:w="3543" w:type="dxa"/>
            <w:tcBorders>
              <w:tl2br w:val="nil"/>
              <w:tr2bl w:val="nil"/>
            </w:tcBorders>
            <w:shd w:val="solid" w:color="FFFFFF" w:fill="auto"/>
            <w:vAlign w:val="center"/>
          </w:tcPr>
          <w:p w:rsidR="00E543FA" w:rsidRDefault="00E543FA" w:rsidP="00E565AA">
            <w:pPr>
              <w:pStyle w:val="a0"/>
              <w:numPr>
                <w:ilvl w:val="2"/>
                <w:numId w:val="0"/>
              </w:numPr>
              <w:spacing w:before="156" w:after="156"/>
              <w:jc w:val="both"/>
              <w:rPr>
                <w:rFonts w:ascii="宋体" w:eastAsia="宋体" w:hAnsi="宋体"/>
                <w:color w:val="000000"/>
              </w:rPr>
            </w:pPr>
            <w:r>
              <w:rPr>
                <w:rFonts w:ascii="宋体" w:hAnsi="宋体" w:hint="eastAsia"/>
                <w:color w:val="000000"/>
              </w:rPr>
              <w:t>①</w:t>
            </w:r>
            <w:r>
              <w:rPr>
                <w:rFonts w:ascii="宋体" w:eastAsia="宋体" w:hint="eastAsia"/>
                <w:szCs w:val="20"/>
              </w:rPr>
              <w:t>应设置明确的功能指示标牌。（2分）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szCs w:val="21"/>
              </w:rPr>
            </w:pPr>
          </w:p>
        </w:tc>
      </w:tr>
      <w:tr w:rsidR="00E543FA" w:rsidTr="00E565AA">
        <w:trPr>
          <w:trHeight w:val="823"/>
        </w:trPr>
        <w:tc>
          <w:tcPr>
            <w:tcW w:w="1357" w:type="dxa"/>
            <w:vMerge/>
            <w:tcBorders>
              <w:tl2br w:val="nil"/>
              <w:tr2bl w:val="nil"/>
            </w:tcBorders>
            <w:shd w:val="clear" w:color="auto" w:fill="auto"/>
            <w:vAlign w:val="center"/>
          </w:tcPr>
          <w:p w:rsidR="00E543FA" w:rsidRDefault="00E543FA" w:rsidP="00E565AA">
            <w:pPr>
              <w:autoSpaceDN w:val="0"/>
              <w:textAlignment w:val="cente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0"/>
              <w:numPr>
                <w:ilvl w:val="2"/>
                <w:numId w:val="0"/>
              </w:numPr>
              <w:spacing w:before="156" w:after="156"/>
              <w:jc w:val="both"/>
              <w:rPr>
                <w:rFonts w:ascii="宋体" w:eastAsia="宋体" w:hAnsi="宋体"/>
                <w:color w:val="000000"/>
              </w:rPr>
            </w:pPr>
            <w:r>
              <w:rPr>
                <w:rFonts w:ascii="宋体" w:hAnsi="宋体" w:hint="eastAsia"/>
                <w:color w:val="000000"/>
              </w:rPr>
              <w:t>②</w:t>
            </w:r>
            <w:r>
              <w:rPr>
                <w:rFonts w:ascii="宋体" w:eastAsia="宋体"/>
                <w:szCs w:val="20"/>
              </w:rPr>
              <w:t>应</w:t>
            </w:r>
            <w:r>
              <w:rPr>
                <w:rFonts w:ascii="宋体" w:eastAsia="宋体" w:hint="eastAsia"/>
                <w:szCs w:val="20"/>
              </w:rPr>
              <w:t>设置专门承载、运输</w:t>
            </w:r>
            <w:r>
              <w:rPr>
                <w:rFonts w:ascii="宋体" w:eastAsia="宋体"/>
                <w:szCs w:val="20"/>
              </w:rPr>
              <w:t>快件</w:t>
            </w:r>
            <w:r>
              <w:rPr>
                <w:rFonts w:ascii="宋体" w:eastAsia="宋体" w:hint="eastAsia"/>
                <w:szCs w:val="20"/>
              </w:rPr>
              <w:t>的工具。（2分）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szCs w:val="21"/>
              </w:rPr>
            </w:pPr>
          </w:p>
        </w:tc>
      </w:tr>
      <w:tr w:rsidR="00E543FA" w:rsidTr="00E565AA">
        <w:trPr>
          <w:trHeight w:val="1173"/>
        </w:trPr>
        <w:tc>
          <w:tcPr>
            <w:tcW w:w="1357" w:type="dxa"/>
            <w:vMerge/>
            <w:tcBorders>
              <w:tl2br w:val="nil"/>
              <w:tr2bl w:val="nil"/>
            </w:tcBorders>
            <w:shd w:val="clear" w:color="auto" w:fill="auto"/>
            <w:vAlign w:val="center"/>
          </w:tcPr>
          <w:p w:rsidR="00E543FA" w:rsidRDefault="00E543FA" w:rsidP="00E565AA">
            <w:pPr>
              <w:autoSpaceDN w:val="0"/>
              <w:textAlignment w:val="cente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0"/>
              <w:numPr>
                <w:ilvl w:val="2"/>
                <w:numId w:val="0"/>
              </w:numPr>
              <w:spacing w:before="156" w:after="156"/>
              <w:jc w:val="both"/>
              <w:rPr>
                <w:rFonts w:ascii="宋体" w:eastAsia="宋体" w:hAnsi="宋体"/>
                <w:color w:val="000000"/>
              </w:rPr>
            </w:pPr>
            <w:r>
              <w:rPr>
                <w:rFonts w:ascii="宋体" w:hAnsi="宋体" w:hint="eastAsia"/>
                <w:color w:val="000000"/>
              </w:rPr>
              <w:t>③</w:t>
            </w:r>
            <w:r>
              <w:rPr>
                <w:rFonts w:ascii="宋体" w:eastAsia="宋体" w:hint="eastAsia"/>
                <w:szCs w:val="20"/>
              </w:rPr>
              <w:t>重点</w:t>
            </w:r>
            <w:r>
              <w:rPr>
                <w:rFonts w:ascii="宋体" w:eastAsia="宋体"/>
                <w:szCs w:val="20"/>
              </w:rPr>
              <w:t>区域的学校</w:t>
            </w:r>
            <w:r>
              <w:rPr>
                <w:rFonts w:ascii="宋体" w:eastAsia="宋体" w:hint="eastAsia"/>
                <w:szCs w:val="20"/>
              </w:rPr>
              <w:t>应根据实际情况及</w:t>
            </w:r>
            <w:r>
              <w:rPr>
                <w:rFonts w:ascii="宋体" w:eastAsia="宋体"/>
                <w:szCs w:val="20"/>
              </w:rPr>
              <w:t>需求</w:t>
            </w:r>
            <w:r>
              <w:rPr>
                <w:rFonts w:ascii="宋体" w:eastAsia="宋体" w:hint="eastAsia"/>
                <w:szCs w:val="20"/>
              </w:rPr>
              <w:t>选配微剂量X射线安全检查设备。（2分）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szCs w:val="21"/>
              </w:rPr>
            </w:pPr>
          </w:p>
        </w:tc>
      </w:tr>
      <w:tr w:rsidR="00E543FA" w:rsidTr="00E565AA">
        <w:trPr>
          <w:trHeight w:val="838"/>
        </w:trPr>
        <w:tc>
          <w:tcPr>
            <w:tcW w:w="1357" w:type="dxa"/>
            <w:vMerge/>
            <w:tcBorders>
              <w:tl2br w:val="nil"/>
              <w:tr2bl w:val="nil"/>
            </w:tcBorders>
            <w:shd w:val="clear" w:color="auto" w:fill="auto"/>
            <w:vAlign w:val="center"/>
          </w:tcPr>
          <w:p w:rsidR="00E543FA" w:rsidRDefault="00E543FA" w:rsidP="00E565AA">
            <w:pPr>
              <w:autoSpaceDN w:val="0"/>
              <w:textAlignment w:val="cente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0"/>
              <w:numPr>
                <w:ilvl w:val="2"/>
                <w:numId w:val="0"/>
              </w:numPr>
              <w:spacing w:before="156" w:after="156"/>
              <w:jc w:val="both"/>
              <w:rPr>
                <w:rFonts w:ascii="宋体" w:eastAsia="宋体" w:hAnsi="宋体"/>
                <w:color w:val="000000"/>
              </w:rPr>
            </w:pPr>
            <w:r>
              <w:rPr>
                <w:rFonts w:ascii="宋体" w:hAnsi="宋体" w:hint="eastAsia"/>
                <w:color w:val="000000"/>
              </w:rPr>
              <w:t>④</w:t>
            </w:r>
            <w:r>
              <w:rPr>
                <w:rFonts w:ascii="宋体" w:eastAsia="宋体" w:hint="eastAsia"/>
                <w:szCs w:val="20"/>
              </w:rPr>
              <w:t>充电区应</w:t>
            </w:r>
            <w:r>
              <w:rPr>
                <w:rFonts w:ascii="宋体" w:eastAsia="宋体"/>
                <w:szCs w:val="20"/>
              </w:rPr>
              <w:t>与其他区域进行物理隔离。</w:t>
            </w:r>
            <w:r>
              <w:rPr>
                <w:rFonts w:ascii="宋体" w:eastAsia="宋体" w:hint="eastAsia"/>
                <w:szCs w:val="20"/>
              </w:rPr>
              <w:t>（2分）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szCs w:val="21"/>
              </w:rPr>
            </w:pPr>
          </w:p>
        </w:tc>
      </w:tr>
      <w:tr w:rsidR="00E543FA" w:rsidTr="00E565AA">
        <w:trPr>
          <w:trHeight w:val="1325"/>
        </w:trPr>
        <w:tc>
          <w:tcPr>
            <w:tcW w:w="1357" w:type="dxa"/>
            <w:vMerge/>
            <w:tcBorders>
              <w:tl2br w:val="nil"/>
              <w:tr2bl w:val="nil"/>
            </w:tcBorders>
            <w:shd w:val="clear" w:color="auto" w:fill="auto"/>
            <w:vAlign w:val="center"/>
          </w:tcPr>
          <w:p w:rsidR="00E543FA" w:rsidRDefault="00E543FA" w:rsidP="00E565AA">
            <w:pPr>
              <w:autoSpaceDN w:val="0"/>
              <w:textAlignment w:val="cente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color w:val="000000"/>
                <w:szCs w:val="21"/>
              </w:rPr>
            </w:pPr>
          </w:p>
        </w:tc>
        <w:tc>
          <w:tcPr>
            <w:tcW w:w="3543" w:type="dxa"/>
            <w:tcBorders>
              <w:tl2br w:val="nil"/>
              <w:tr2bl w:val="nil"/>
            </w:tcBorders>
            <w:shd w:val="solid" w:color="FFFFFF" w:fill="auto"/>
            <w:vAlign w:val="center"/>
          </w:tcPr>
          <w:p w:rsidR="00E543FA" w:rsidRPr="00AC7B5E" w:rsidRDefault="00E543FA" w:rsidP="00E565AA">
            <w:pPr>
              <w:pStyle w:val="a0"/>
              <w:numPr>
                <w:ilvl w:val="2"/>
                <w:numId w:val="0"/>
              </w:numPr>
              <w:spacing w:before="156" w:after="156"/>
              <w:jc w:val="both"/>
              <w:rPr>
                <w:rFonts w:ascii="宋体" w:eastAsia="宋体"/>
                <w:szCs w:val="20"/>
              </w:rPr>
            </w:pPr>
            <w:r>
              <w:rPr>
                <w:rFonts w:ascii="宋体" w:hAnsi="宋体" w:hint="eastAsia"/>
                <w:color w:val="000000"/>
              </w:rPr>
              <w:t>⑤</w:t>
            </w:r>
            <w:r>
              <w:rPr>
                <w:rFonts w:ascii="宋体" w:eastAsia="宋体" w:hint="eastAsia"/>
                <w:szCs w:val="20"/>
              </w:rPr>
              <w:t>校园快递</w:t>
            </w:r>
            <w:r>
              <w:rPr>
                <w:rFonts w:ascii="宋体" w:eastAsia="宋体"/>
                <w:szCs w:val="20"/>
              </w:rPr>
              <w:t>服务站运营方</w:t>
            </w:r>
            <w:r>
              <w:rPr>
                <w:rFonts w:ascii="宋体" w:eastAsia="宋体" w:hint="eastAsia"/>
                <w:szCs w:val="20"/>
              </w:rPr>
              <w:t>应对服务设备设施定期进行维护，排除故障，保障服务设备设施的正常运行。（2分）</w:t>
            </w:r>
          </w:p>
        </w:tc>
        <w:tc>
          <w:tcPr>
            <w:tcW w:w="1710" w:type="dxa"/>
            <w:tcBorders>
              <w:tl2br w:val="nil"/>
              <w:tr2bl w:val="nil"/>
            </w:tcBorders>
            <w:shd w:val="solid" w:color="FFFFFF" w:fill="auto"/>
            <w:vAlign w:val="center"/>
          </w:tcPr>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shd w:val="solid" w:color="FFFFFF" w:fill="auto"/>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textAlignment w:val="center"/>
              <w:rPr>
                <w:rFonts w:ascii="宋体" w:hAnsi="宋体"/>
                <w:szCs w:val="21"/>
              </w:rPr>
            </w:pPr>
          </w:p>
        </w:tc>
      </w:tr>
      <w:tr w:rsidR="00E543FA" w:rsidTr="00E565AA">
        <w:trPr>
          <w:trHeight w:val="90"/>
        </w:trPr>
        <w:tc>
          <w:tcPr>
            <w:tcW w:w="1357" w:type="dxa"/>
            <w:vMerge/>
            <w:tcBorders>
              <w:tl2br w:val="nil"/>
              <w:tr2bl w:val="nil"/>
            </w:tcBorders>
            <w:shd w:val="clear" w:color="auto" w:fill="auto"/>
            <w:vAlign w:val="center"/>
          </w:tcPr>
          <w:p w:rsidR="00E543FA" w:rsidRDefault="00E543FA" w:rsidP="00E565AA">
            <w:pPr>
              <w:rPr>
                <w:rFonts w:ascii="宋体" w:hAnsi="宋体"/>
                <w:color w:val="000000"/>
                <w:szCs w:val="21"/>
              </w:rPr>
            </w:pPr>
          </w:p>
        </w:tc>
        <w:tc>
          <w:tcPr>
            <w:tcW w:w="1152" w:type="dxa"/>
            <w:vMerge w:val="restart"/>
            <w:tcBorders>
              <w:tl2br w:val="nil"/>
              <w:tr2bl w:val="nil"/>
            </w:tcBorders>
            <w:shd w:val="clear" w:color="auto" w:fill="auto"/>
            <w:vAlign w:val="center"/>
          </w:tcPr>
          <w:p w:rsidR="00E543FA" w:rsidRDefault="00E543FA" w:rsidP="00E565AA">
            <w:pPr>
              <w:jc w:val="center"/>
              <w:rPr>
                <w:rFonts w:ascii="宋体" w:hAnsi="宋体"/>
                <w:color w:val="000000"/>
                <w:szCs w:val="21"/>
              </w:rPr>
            </w:pPr>
            <w:r>
              <w:rPr>
                <w:rFonts w:ascii="宋体" w:hAnsi="宋体" w:hint="eastAsia"/>
                <w:color w:val="000000"/>
                <w:szCs w:val="21"/>
              </w:rPr>
              <w:t>站点</w:t>
            </w:r>
          </w:p>
          <w:p w:rsidR="00E543FA" w:rsidRDefault="00E543FA" w:rsidP="00E565AA">
            <w:pPr>
              <w:jc w:val="center"/>
              <w:rPr>
                <w:rFonts w:ascii="宋体" w:hAnsi="宋体"/>
                <w:color w:val="000000"/>
                <w:szCs w:val="21"/>
              </w:rPr>
            </w:pPr>
            <w:r>
              <w:rPr>
                <w:rFonts w:ascii="宋体" w:hAnsi="宋体" w:hint="eastAsia"/>
                <w:color w:val="000000"/>
                <w:szCs w:val="21"/>
              </w:rPr>
              <w:t>收寄</w:t>
            </w:r>
          </w:p>
          <w:p w:rsidR="00E543FA" w:rsidRDefault="00E543FA" w:rsidP="00E565AA">
            <w:pPr>
              <w:jc w:val="center"/>
              <w:rPr>
                <w:rFonts w:ascii="宋体" w:eastAsia="宋体" w:hAnsi="宋体"/>
                <w:color w:val="000000"/>
                <w:szCs w:val="21"/>
              </w:rPr>
            </w:pPr>
            <w:r>
              <w:rPr>
                <w:rFonts w:ascii="宋体" w:hAnsi="宋体" w:hint="eastAsia"/>
                <w:color w:val="000000"/>
                <w:szCs w:val="21"/>
              </w:rPr>
              <w:t>要求</w:t>
            </w:r>
          </w:p>
          <w:p w:rsidR="00E543FA" w:rsidRDefault="00E543FA" w:rsidP="00E565AA">
            <w:pPr>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rPr>
              <w:t>20</w:t>
            </w:r>
            <w:r>
              <w:rPr>
                <w:rFonts w:ascii="宋体" w:hAnsi="宋体" w:hint="eastAsia"/>
                <w:color w:val="000000"/>
                <w:szCs w:val="21"/>
              </w:rPr>
              <w:t>分）</w:t>
            </w:r>
          </w:p>
          <w:p w:rsidR="00E543FA" w:rsidRDefault="00E543FA" w:rsidP="00E565AA">
            <w:pPr>
              <w:ind w:firstLineChars="50" w:firstLine="105"/>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0"/>
              <w:numPr>
                <w:ilvl w:val="2"/>
                <w:numId w:val="0"/>
              </w:numPr>
              <w:spacing w:before="156" w:after="156"/>
              <w:jc w:val="both"/>
              <w:rPr>
                <w:rFonts w:ascii="宋体" w:eastAsia="宋体" w:hAnsi="宋体"/>
                <w:color w:val="000000"/>
              </w:rPr>
            </w:pPr>
            <w:r>
              <w:rPr>
                <w:rFonts w:ascii="宋体" w:hAnsi="宋体" w:hint="eastAsia"/>
                <w:color w:val="000000"/>
              </w:rPr>
              <w:t>①</w:t>
            </w:r>
            <w:r>
              <w:rPr>
                <w:rFonts w:ascii="宋体" w:eastAsia="宋体" w:hint="eastAsia"/>
                <w:szCs w:val="20"/>
              </w:rPr>
              <w:t>校园快递服务站外应设置门头牌匾。（2分）</w:t>
            </w:r>
          </w:p>
        </w:tc>
        <w:tc>
          <w:tcPr>
            <w:tcW w:w="1710" w:type="dxa"/>
            <w:tcBorders>
              <w:tl2br w:val="nil"/>
              <w:tr2bl w:val="nil"/>
            </w:tcBorders>
            <w:shd w:val="solid" w:color="FFFFFF" w:fill="auto"/>
            <w:vAlign w:val="center"/>
          </w:tcPr>
          <w:p w:rsidR="00E543FA" w:rsidRDefault="00E543FA" w:rsidP="00E565AA">
            <w:pPr>
              <w:shd w:val="solid" w:color="FFFFFF" w:fill="auto"/>
              <w:rPr>
                <w:rFonts w:asciiTheme="minorEastAsia" w:hAnsiTheme="minorEastAsia" w:cstheme="minorEastAsia"/>
                <w:szCs w:val="21"/>
              </w:rPr>
            </w:pPr>
            <w:r>
              <w:rPr>
                <w:rFonts w:asciiTheme="minorEastAsia" w:hAnsiTheme="minorEastAsia" w:cstheme="minorEastAsia" w:hint="eastAsia"/>
                <w:szCs w:val="21"/>
              </w:rPr>
              <w:t>符合得2分；有一项不符合扣2分，扣完为止；</w:t>
            </w:r>
          </w:p>
        </w:tc>
        <w:tc>
          <w:tcPr>
            <w:tcW w:w="962" w:type="dxa"/>
            <w:vMerge w:val="restart"/>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1133"/>
        </w:trPr>
        <w:tc>
          <w:tcPr>
            <w:tcW w:w="1357" w:type="dxa"/>
            <w:vMerge/>
            <w:tcBorders>
              <w:tl2br w:val="nil"/>
              <w:tr2bl w:val="nil"/>
            </w:tcBorders>
            <w:shd w:val="clear" w:color="auto" w:fill="auto"/>
            <w:vAlign w:val="center"/>
          </w:tcPr>
          <w:p w:rsidR="00E543FA" w:rsidRDefault="00E543FA" w:rsidP="00E565AA">
            <w:pPr>
              <w:rPr>
                <w:rFonts w:ascii="宋体" w:hAnsi="宋体"/>
                <w:b/>
                <w:color w:val="000000"/>
                <w:szCs w:val="21"/>
              </w:rPr>
            </w:pPr>
          </w:p>
        </w:tc>
        <w:tc>
          <w:tcPr>
            <w:tcW w:w="1152" w:type="dxa"/>
            <w:vMerge/>
            <w:tcBorders>
              <w:tl2br w:val="nil"/>
              <w:tr2bl w:val="nil"/>
            </w:tcBorders>
            <w:shd w:val="clear" w:color="auto" w:fill="auto"/>
            <w:vAlign w:val="center"/>
          </w:tcPr>
          <w:p w:rsidR="00E543FA" w:rsidRDefault="00E543FA" w:rsidP="00E565AA">
            <w:pPr>
              <w:ind w:firstLineChars="50" w:firstLine="105"/>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0"/>
              <w:numPr>
                <w:ilvl w:val="2"/>
                <w:numId w:val="0"/>
              </w:numPr>
              <w:spacing w:before="156" w:after="156"/>
              <w:jc w:val="both"/>
              <w:rPr>
                <w:rFonts w:ascii="宋体" w:eastAsia="宋体" w:hAnsi="宋体"/>
                <w:color w:val="000000"/>
              </w:rPr>
            </w:pPr>
            <w:r>
              <w:rPr>
                <w:rFonts w:ascii="宋体" w:hAnsi="宋体" w:hint="eastAsia"/>
                <w:color w:val="000000"/>
              </w:rPr>
              <w:t>②</w:t>
            </w:r>
            <w:r>
              <w:rPr>
                <w:rFonts w:ascii="宋体" w:eastAsia="宋体" w:hint="eastAsia"/>
                <w:szCs w:val="20"/>
              </w:rPr>
              <w:t>校园快递服务站外应</w:t>
            </w:r>
            <w:r>
              <w:rPr>
                <w:rFonts w:ascii="宋体" w:eastAsia="宋体"/>
                <w:szCs w:val="20"/>
              </w:rPr>
              <w:t>悬挂标牌以及</w:t>
            </w:r>
            <w:r>
              <w:rPr>
                <w:rFonts w:ascii="宋体" w:eastAsia="宋体" w:hint="eastAsia"/>
                <w:szCs w:val="20"/>
              </w:rPr>
              <w:t>合作快递服务组织名单。（2分）</w:t>
            </w:r>
          </w:p>
        </w:tc>
        <w:tc>
          <w:tcPr>
            <w:tcW w:w="1710" w:type="dxa"/>
            <w:tcBorders>
              <w:tl2br w:val="nil"/>
              <w:tr2bl w:val="nil"/>
            </w:tcBorders>
            <w:shd w:val="solid" w:color="FFFFFF" w:fill="auto"/>
            <w:vAlign w:val="center"/>
          </w:tcPr>
          <w:p w:rsidR="00E543FA" w:rsidRDefault="00E543FA" w:rsidP="00E565AA">
            <w:pPr>
              <w:shd w:val="solid" w:color="FFFFFF" w:fill="auto"/>
              <w:rPr>
                <w:rFonts w:asciiTheme="minorEastAsia" w:hAnsiTheme="minorEastAsia" w:cstheme="minorEastAsia"/>
                <w:szCs w:val="21"/>
              </w:rPr>
            </w:pPr>
            <w:r>
              <w:rPr>
                <w:rFonts w:asciiTheme="minorEastAsia" w:hAnsiTheme="minorEastAsia" w:cstheme="minorEastAsia" w:hint="eastAsia"/>
                <w:szCs w:val="21"/>
              </w:rPr>
              <w:t>符合得2分；有一项不符合扣2分，扣完为止；</w:t>
            </w:r>
          </w:p>
        </w:tc>
        <w:tc>
          <w:tcPr>
            <w:tcW w:w="962" w:type="dxa"/>
            <w:vMerge/>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1091"/>
        </w:trPr>
        <w:tc>
          <w:tcPr>
            <w:tcW w:w="1357" w:type="dxa"/>
            <w:vMerge/>
            <w:tcBorders>
              <w:tl2br w:val="nil"/>
              <w:tr2bl w:val="nil"/>
            </w:tcBorders>
            <w:shd w:val="clear" w:color="auto" w:fill="auto"/>
            <w:vAlign w:val="center"/>
          </w:tcPr>
          <w:p w:rsidR="00E543FA" w:rsidRDefault="00E543FA" w:rsidP="00E565AA">
            <w:pPr>
              <w:rPr>
                <w:rFonts w:ascii="宋体" w:hAnsi="宋体"/>
                <w:b/>
                <w:color w:val="000000"/>
                <w:szCs w:val="21"/>
              </w:rPr>
            </w:pPr>
          </w:p>
        </w:tc>
        <w:tc>
          <w:tcPr>
            <w:tcW w:w="1152" w:type="dxa"/>
            <w:vMerge/>
            <w:tcBorders>
              <w:tl2br w:val="nil"/>
              <w:tr2bl w:val="nil"/>
            </w:tcBorders>
            <w:shd w:val="clear" w:color="auto" w:fill="auto"/>
            <w:vAlign w:val="center"/>
          </w:tcPr>
          <w:p w:rsidR="00E543FA" w:rsidRDefault="00E543FA" w:rsidP="00E565AA">
            <w:pPr>
              <w:ind w:firstLineChars="50" w:firstLine="105"/>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1"/>
              <w:numPr>
                <w:ilvl w:val="1"/>
                <w:numId w:val="0"/>
              </w:numPr>
              <w:tabs>
                <w:tab w:val="clear" w:pos="1260"/>
                <w:tab w:val="left" w:pos="709"/>
              </w:tabs>
              <w:rPr>
                <w:rFonts w:eastAsia="宋体" w:hAnsi="宋体"/>
                <w:color w:val="000000"/>
                <w:szCs w:val="21"/>
              </w:rPr>
            </w:pPr>
            <w:r>
              <w:rPr>
                <w:rFonts w:hAnsi="宋体" w:hint="eastAsia"/>
                <w:color w:val="000000"/>
                <w:szCs w:val="21"/>
              </w:rPr>
              <w:t>③</w:t>
            </w:r>
            <w:r>
              <w:rPr>
                <w:rFonts w:eastAsia="宋体" w:hint="eastAsia"/>
                <w:szCs w:val="20"/>
              </w:rPr>
              <w:t>校园</w:t>
            </w:r>
            <w:r>
              <w:rPr>
                <w:rFonts w:eastAsia="宋体"/>
                <w:szCs w:val="20"/>
              </w:rPr>
              <w:t>快递服务站</w:t>
            </w:r>
            <w:r>
              <w:rPr>
                <w:rFonts w:eastAsia="宋体" w:hint="eastAsia"/>
                <w:szCs w:val="20"/>
              </w:rPr>
              <w:t>内的</w:t>
            </w:r>
            <w:r>
              <w:rPr>
                <w:rFonts w:eastAsia="宋体"/>
                <w:szCs w:val="20"/>
              </w:rPr>
              <w:t>业务接待区</w:t>
            </w:r>
            <w:r>
              <w:rPr>
                <w:rFonts w:eastAsia="宋体" w:hint="eastAsia"/>
                <w:szCs w:val="20"/>
              </w:rPr>
              <w:t>应摆放用于</w:t>
            </w:r>
            <w:r>
              <w:rPr>
                <w:rFonts w:eastAsia="宋体"/>
                <w:szCs w:val="20"/>
              </w:rPr>
              <w:t>提供收寄</w:t>
            </w:r>
            <w:r>
              <w:rPr>
                <w:rFonts w:eastAsia="宋体" w:hint="eastAsia"/>
                <w:szCs w:val="20"/>
              </w:rPr>
              <w:t>快件</w:t>
            </w:r>
            <w:r>
              <w:rPr>
                <w:rFonts w:eastAsia="宋体"/>
                <w:szCs w:val="20"/>
              </w:rPr>
              <w:t>服务的</w:t>
            </w:r>
            <w:r>
              <w:rPr>
                <w:rFonts w:eastAsia="宋体" w:hint="eastAsia"/>
                <w:szCs w:val="20"/>
              </w:rPr>
              <w:t>设备。（2分）</w:t>
            </w:r>
          </w:p>
        </w:tc>
        <w:tc>
          <w:tcPr>
            <w:tcW w:w="1710" w:type="dxa"/>
            <w:tcBorders>
              <w:tl2br w:val="nil"/>
              <w:tr2bl w:val="nil"/>
            </w:tcBorders>
            <w:shd w:val="solid" w:color="FFFFFF" w:fill="auto"/>
            <w:vAlign w:val="center"/>
          </w:tcPr>
          <w:p w:rsidR="00E543FA" w:rsidRDefault="00E543FA" w:rsidP="00E565AA">
            <w:pPr>
              <w:shd w:val="solid" w:color="FFFFFF" w:fill="auto"/>
              <w:rPr>
                <w:rFonts w:asciiTheme="minorEastAsia" w:hAnsiTheme="minorEastAsia" w:cstheme="minorEastAsia"/>
                <w:szCs w:val="21"/>
              </w:rPr>
            </w:pPr>
            <w:r>
              <w:rPr>
                <w:rFonts w:asciiTheme="minorEastAsia" w:hAnsiTheme="minorEastAsia" w:cstheme="minorEastAsia" w:hint="eastAsia"/>
                <w:szCs w:val="21"/>
              </w:rPr>
              <w:t>符合得2分；有一项不符合扣2分，扣完为止；</w:t>
            </w:r>
          </w:p>
        </w:tc>
        <w:tc>
          <w:tcPr>
            <w:tcW w:w="962" w:type="dxa"/>
            <w:vMerge/>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1502"/>
        </w:trPr>
        <w:tc>
          <w:tcPr>
            <w:tcW w:w="1357" w:type="dxa"/>
            <w:vMerge/>
            <w:tcBorders>
              <w:tl2br w:val="nil"/>
              <w:tr2bl w:val="nil"/>
            </w:tcBorders>
            <w:shd w:val="clear" w:color="auto" w:fill="auto"/>
            <w:vAlign w:val="center"/>
          </w:tcPr>
          <w:p w:rsidR="00E543FA" w:rsidRDefault="00E543FA" w:rsidP="00E565AA">
            <w:pPr>
              <w:rPr>
                <w:rFonts w:ascii="宋体" w:hAnsi="宋体"/>
                <w:b/>
                <w:color w:val="000000"/>
                <w:szCs w:val="21"/>
              </w:rPr>
            </w:pPr>
          </w:p>
        </w:tc>
        <w:tc>
          <w:tcPr>
            <w:tcW w:w="1152" w:type="dxa"/>
            <w:vMerge/>
            <w:tcBorders>
              <w:tl2br w:val="nil"/>
              <w:tr2bl w:val="nil"/>
            </w:tcBorders>
            <w:shd w:val="clear" w:color="auto" w:fill="auto"/>
            <w:vAlign w:val="center"/>
          </w:tcPr>
          <w:p w:rsidR="00E543FA" w:rsidRDefault="00E543FA" w:rsidP="00E565AA">
            <w:pPr>
              <w:ind w:firstLineChars="50" w:firstLine="105"/>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0"/>
              <w:numPr>
                <w:ilvl w:val="2"/>
                <w:numId w:val="0"/>
              </w:numPr>
              <w:spacing w:before="156" w:after="156"/>
              <w:jc w:val="both"/>
              <w:rPr>
                <w:rFonts w:eastAsia="宋体" w:hAnsi="宋体"/>
                <w:color w:val="000000"/>
              </w:rPr>
            </w:pPr>
            <w:r>
              <w:rPr>
                <w:rFonts w:ascii="宋体" w:hAnsi="宋体" w:hint="eastAsia"/>
                <w:color w:val="000000"/>
              </w:rPr>
              <w:t>④</w:t>
            </w:r>
            <w:r>
              <w:rPr>
                <w:rFonts w:ascii="宋体" w:eastAsia="宋体" w:hint="eastAsia"/>
                <w:szCs w:val="20"/>
              </w:rPr>
              <w:t>校园快递服务站应公示快递业务经营许可证或当地邮政管理部门颁发的相关资质、价目表、禁限寄物品说明、管理人员信息、赔偿和投诉说明等。（6分）</w:t>
            </w:r>
          </w:p>
        </w:tc>
        <w:tc>
          <w:tcPr>
            <w:tcW w:w="1710" w:type="dxa"/>
            <w:tcBorders>
              <w:tl2br w:val="nil"/>
              <w:tr2bl w:val="nil"/>
            </w:tcBorders>
            <w:shd w:val="solid" w:color="FFFFFF" w:fill="auto"/>
            <w:vAlign w:val="center"/>
          </w:tcPr>
          <w:p w:rsidR="00E543FA" w:rsidRDefault="00E543FA" w:rsidP="00E565AA">
            <w:pPr>
              <w:shd w:val="solid" w:color="FFFFFF" w:fill="auto"/>
              <w:rPr>
                <w:rFonts w:asciiTheme="minorEastAsia" w:hAnsiTheme="minorEastAsia" w:cstheme="minorEastAsia"/>
                <w:szCs w:val="21"/>
              </w:rPr>
            </w:pPr>
            <w:r>
              <w:rPr>
                <w:rFonts w:asciiTheme="minorEastAsia" w:hAnsiTheme="minorEastAsia" w:cstheme="minorEastAsia" w:hint="eastAsia"/>
                <w:szCs w:val="21"/>
              </w:rPr>
              <w:t>符合得6分；有一项不符合扣2分，扣完为止；</w:t>
            </w:r>
          </w:p>
        </w:tc>
        <w:tc>
          <w:tcPr>
            <w:tcW w:w="962" w:type="dxa"/>
            <w:vMerge/>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1419"/>
        </w:trPr>
        <w:tc>
          <w:tcPr>
            <w:tcW w:w="1357" w:type="dxa"/>
            <w:vMerge/>
            <w:tcBorders>
              <w:tl2br w:val="nil"/>
              <w:tr2bl w:val="nil"/>
            </w:tcBorders>
            <w:shd w:val="clear" w:color="auto" w:fill="auto"/>
            <w:vAlign w:val="center"/>
          </w:tcPr>
          <w:p w:rsidR="00E543FA" w:rsidRDefault="00E543FA" w:rsidP="00E565AA">
            <w:pPr>
              <w:autoSpaceDN w:val="0"/>
              <w:textAlignment w:val="center"/>
              <w:rPr>
                <w:rFonts w:ascii="宋体" w:hAnsi="宋体"/>
                <w:color w:val="000000"/>
                <w:szCs w:val="21"/>
              </w:rPr>
            </w:pPr>
          </w:p>
        </w:tc>
        <w:tc>
          <w:tcPr>
            <w:tcW w:w="1152" w:type="dxa"/>
            <w:vMerge/>
            <w:tcBorders>
              <w:tl2br w:val="nil"/>
              <w:tr2bl w:val="nil"/>
            </w:tcBorders>
            <w:shd w:val="clear" w:color="auto" w:fill="auto"/>
            <w:vAlign w:val="center"/>
          </w:tcPr>
          <w:p w:rsidR="00E543FA" w:rsidRDefault="00E543FA" w:rsidP="00E565AA">
            <w:pPr>
              <w:autoSpaceDN w:val="0"/>
              <w:ind w:left="360" w:firstLineChars="200" w:firstLine="420"/>
              <w:jc w:val="center"/>
              <w:textAlignment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1"/>
              <w:numPr>
                <w:ilvl w:val="1"/>
                <w:numId w:val="0"/>
              </w:numPr>
              <w:tabs>
                <w:tab w:val="clear" w:pos="1260"/>
                <w:tab w:val="left" w:pos="709"/>
              </w:tabs>
              <w:rPr>
                <w:rFonts w:hAnsi="宋体"/>
                <w:color w:val="000000"/>
                <w:szCs w:val="21"/>
              </w:rPr>
            </w:pPr>
            <w:r>
              <w:rPr>
                <w:rFonts w:hAnsi="宋体" w:hint="eastAsia"/>
                <w:color w:val="000000"/>
                <w:szCs w:val="21"/>
              </w:rPr>
              <w:t>⑤</w:t>
            </w:r>
            <w:r>
              <w:rPr>
                <w:rFonts w:hint="eastAsia"/>
              </w:rPr>
              <w:t>寄件指示牌、台秤、验钞机、身份</w:t>
            </w:r>
            <w:r>
              <w:rPr>
                <w:rFonts w:hint="eastAsia"/>
              </w:rPr>
              <w:t>/</w:t>
            </w:r>
            <w:r>
              <w:rPr>
                <w:rFonts w:hint="eastAsia"/>
              </w:rPr>
              <w:t>指纹识别器、寄件登记表、打印机</w:t>
            </w:r>
            <w:r>
              <w:t>。</w:t>
            </w:r>
            <w:r>
              <w:rPr>
                <w:rFonts w:hint="eastAsia"/>
              </w:rPr>
              <w:t>（</w:t>
            </w:r>
            <w:r>
              <w:rPr>
                <w:rFonts w:hint="eastAsia"/>
              </w:rPr>
              <w:t>6</w:t>
            </w:r>
            <w:r>
              <w:rPr>
                <w:rFonts w:hint="eastAsia"/>
              </w:rPr>
              <w:t>分）</w:t>
            </w:r>
          </w:p>
        </w:tc>
        <w:tc>
          <w:tcPr>
            <w:tcW w:w="1710" w:type="dxa"/>
            <w:tcBorders>
              <w:tl2br w:val="nil"/>
              <w:tr2bl w:val="nil"/>
            </w:tcBorders>
            <w:shd w:val="solid" w:color="FFFFFF" w:fill="auto"/>
            <w:vAlign w:val="center"/>
          </w:tcPr>
          <w:p w:rsidR="00E543FA" w:rsidRDefault="00E543FA" w:rsidP="00E565AA">
            <w:pPr>
              <w:shd w:val="solid" w:color="FFFFFF" w:fill="auto"/>
              <w:autoSpaceDN w:val="0"/>
              <w:textAlignment w:val="center"/>
              <w:rPr>
                <w:rFonts w:asciiTheme="minorEastAsia" w:hAnsiTheme="minorEastAsia" w:cstheme="minorEastAsia"/>
                <w:szCs w:val="21"/>
              </w:rPr>
            </w:pPr>
            <w:r>
              <w:rPr>
                <w:rFonts w:asciiTheme="minorEastAsia" w:hAnsiTheme="minorEastAsia" w:cstheme="minorEastAsia" w:hint="eastAsia"/>
                <w:szCs w:val="21"/>
              </w:rPr>
              <w:t>符合得6分，有一项不符合扣1分，扣完为止；</w:t>
            </w:r>
          </w:p>
        </w:tc>
        <w:tc>
          <w:tcPr>
            <w:tcW w:w="962" w:type="dxa"/>
            <w:vMerge/>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1408"/>
        </w:trPr>
        <w:tc>
          <w:tcPr>
            <w:tcW w:w="1357" w:type="dxa"/>
            <w:vMerge/>
            <w:tcBorders>
              <w:tl2br w:val="nil"/>
              <w:tr2bl w:val="nil"/>
            </w:tcBorders>
            <w:shd w:val="clear" w:color="auto" w:fill="auto"/>
            <w:vAlign w:val="center"/>
          </w:tcPr>
          <w:p w:rsidR="00E543FA" w:rsidRDefault="00E543FA" w:rsidP="00E565AA">
            <w:pPr>
              <w:autoSpaceDN w:val="0"/>
              <w:textAlignment w:val="center"/>
              <w:rPr>
                <w:rFonts w:ascii="宋体" w:hAnsi="宋体"/>
                <w:color w:val="000000"/>
                <w:szCs w:val="21"/>
              </w:rPr>
            </w:pPr>
          </w:p>
        </w:tc>
        <w:tc>
          <w:tcPr>
            <w:tcW w:w="1152" w:type="dxa"/>
            <w:vMerge/>
            <w:tcBorders>
              <w:tl2br w:val="nil"/>
              <w:tr2bl w:val="nil"/>
            </w:tcBorders>
            <w:shd w:val="clear" w:color="auto" w:fill="auto"/>
            <w:vAlign w:val="center"/>
          </w:tcPr>
          <w:p w:rsidR="00E543FA" w:rsidRDefault="00E543FA" w:rsidP="00E565AA">
            <w:pPr>
              <w:autoSpaceDN w:val="0"/>
              <w:ind w:left="360" w:firstLineChars="200" w:firstLine="420"/>
              <w:jc w:val="center"/>
              <w:textAlignment w:val="center"/>
              <w:rPr>
                <w:rFonts w:ascii="宋体" w:hAnsi="宋体"/>
                <w:color w:val="000000"/>
                <w:szCs w:val="21"/>
              </w:rPr>
            </w:pPr>
          </w:p>
        </w:tc>
        <w:tc>
          <w:tcPr>
            <w:tcW w:w="3543" w:type="dxa"/>
            <w:tcBorders>
              <w:tl2br w:val="nil"/>
              <w:tr2bl w:val="nil"/>
            </w:tcBorders>
            <w:shd w:val="solid" w:color="FFFFFF" w:fill="auto"/>
            <w:vAlign w:val="center"/>
          </w:tcPr>
          <w:p w:rsidR="00E543FA" w:rsidRPr="00AC7B5E" w:rsidRDefault="00E543FA" w:rsidP="00E565AA">
            <w:pPr>
              <w:rPr>
                <w:rFonts w:ascii="宋体" w:eastAsia="宋体" w:hAnsi="宋体" w:cs="宋体"/>
                <w:szCs w:val="20"/>
              </w:rPr>
            </w:pPr>
            <w:r>
              <w:rPr>
                <w:rFonts w:ascii="宋体" w:eastAsia="宋体" w:hAnsi="宋体" w:cs="宋体" w:hint="eastAsia"/>
                <w:szCs w:val="20"/>
              </w:rPr>
              <w:t>⑥配备包装物回收箱，倡导绿色环保理念（2分）</w:t>
            </w:r>
          </w:p>
        </w:tc>
        <w:tc>
          <w:tcPr>
            <w:tcW w:w="1710" w:type="dxa"/>
            <w:tcBorders>
              <w:tl2br w:val="nil"/>
              <w:tr2bl w:val="nil"/>
            </w:tcBorders>
            <w:shd w:val="solid" w:color="FFFFFF" w:fill="auto"/>
            <w:vAlign w:val="center"/>
          </w:tcPr>
          <w:p w:rsidR="00E543FA" w:rsidRDefault="00E543FA" w:rsidP="00E565AA">
            <w:pPr>
              <w:shd w:val="solid" w:color="FFFFFF" w:fill="auto"/>
              <w:autoSpaceDN w:val="0"/>
              <w:textAlignment w:val="center"/>
              <w:rPr>
                <w:rFonts w:asciiTheme="minorEastAsia" w:hAnsiTheme="minorEastAsia" w:cstheme="minorEastAsia"/>
                <w:szCs w:val="21"/>
              </w:rPr>
            </w:pPr>
            <w:r>
              <w:rPr>
                <w:rFonts w:asciiTheme="minorEastAsia" w:hAnsiTheme="minorEastAsia" w:cstheme="minorEastAsia" w:hint="eastAsia"/>
                <w:szCs w:val="21"/>
              </w:rPr>
              <w:t>符合得2分；没有不得分。</w:t>
            </w:r>
          </w:p>
        </w:tc>
        <w:tc>
          <w:tcPr>
            <w:tcW w:w="962" w:type="dxa"/>
            <w:vMerge/>
            <w:tcBorders>
              <w:tl2br w:val="nil"/>
              <w:tr2bl w:val="nil"/>
            </w:tcBorders>
            <w:vAlign w:val="center"/>
          </w:tcPr>
          <w:p w:rsidR="00E543FA" w:rsidRDefault="00E543FA" w:rsidP="00E565AA">
            <w:pPr>
              <w:autoSpaceDN w:val="0"/>
              <w:textAlignment w:val="center"/>
              <w:rPr>
                <w:rFonts w:ascii="宋体" w:hAnsi="宋体"/>
                <w:color w:val="000000"/>
                <w:szCs w:val="21"/>
              </w:rPr>
            </w:pPr>
          </w:p>
        </w:tc>
      </w:tr>
      <w:tr w:rsidR="00E543FA" w:rsidTr="00E565AA">
        <w:trPr>
          <w:trHeight w:val="1035"/>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val="restart"/>
            <w:tcBorders>
              <w:tl2br w:val="nil"/>
              <w:tr2bl w:val="nil"/>
            </w:tcBorders>
            <w:shd w:val="clear" w:color="auto" w:fill="auto"/>
            <w:vAlign w:val="center"/>
          </w:tcPr>
          <w:p w:rsidR="00E543FA" w:rsidRDefault="00E543FA" w:rsidP="00E565AA">
            <w:pPr>
              <w:jc w:val="center"/>
              <w:rPr>
                <w:rFonts w:eastAsia="宋体"/>
              </w:rPr>
            </w:pPr>
            <w:r>
              <w:rPr>
                <w:rFonts w:hint="eastAsia"/>
              </w:rPr>
              <w:t>快件接收</w:t>
            </w:r>
          </w:p>
          <w:p w:rsidR="00E543FA" w:rsidRDefault="00E543FA" w:rsidP="00E565AA">
            <w:pPr>
              <w:jc w:val="center"/>
            </w:pPr>
            <w:r>
              <w:t>分拣投递</w:t>
            </w:r>
            <w:r>
              <w:rPr>
                <w:rFonts w:hint="eastAsia"/>
              </w:rPr>
              <w:t>要求</w:t>
            </w:r>
          </w:p>
          <w:p w:rsidR="00E543FA" w:rsidRDefault="00E543FA" w:rsidP="00E565AA">
            <w:pPr>
              <w:jc w:val="center"/>
              <w:rPr>
                <w:rFonts w:ascii="宋体" w:hAnsi="宋体"/>
                <w:color w:val="000000"/>
                <w:szCs w:val="21"/>
              </w:rPr>
            </w:pPr>
            <w:r>
              <w:rPr>
                <w:rFonts w:ascii="宋体" w:hAnsi="宋体" w:hint="eastAsia"/>
                <w:color w:val="000000"/>
                <w:szCs w:val="21"/>
              </w:rPr>
              <w:t>(10</w:t>
            </w:r>
            <w:r>
              <w:rPr>
                <w:rFonts w:ascii="宋体" w:hAnsi="宋体" w:hint="eastAsia"/>
                <w:color w:val="000000"/>
                <w:szCs w:val="21"/>
              </w:rPr>
              <w:t>分</w:t>
            </w:r>
            <w:r>
              <w:rPr>
                <w:rFonts w:ascii="宋体" w:hAnsi="宋体" w:hint="eastAsia"/>
                <w:color w:val="000000"/>
                <w:szCs w:val="21"/>
              </w:rPr>
              <w:t>)</w:t>
            </w:r>
          </w:p>
        </w:tc>
        <w:tc>
          <w:tcPr>
            <w:tcW w:w="3543" w:type="dxa"/>
            <w:tcBorders>
              <w:tl2br w:val="nil"/>
              <w:tr2bl w:val="nil"/>
            </w:tcBorders>
            <w:shd w:val="solid" w:color="FFFFFF" w:fill="auto"/>
            <w:vAlign w:val="center"/>
          </w:tcPr>
          <w:p w:rsidR="00E543FA" w:rsidRDefault="00E543FA" w:rsidP="00E565AA">
            <w:pPr>
              <w:rPr>
                <w:rFonts w:ascii="宋体" w:hAnsi="宋体"/>
                <w:color w:val="000000"/>
                <w:szCs w:val="21"/>
              </w:rPr>
            </w:pPr>
            <w:r>
              <w:rPr>
                <w:rFonts w:ascii="宋体" w:hAnsi="宋体" w:hint="eastAsia"/>
                <w:color w:val="000000"/>
                <w:szCs w:val="21"/>
              </w:rPr>
              <w:t>①</w:t>
            </w:r>
            <w:r>
              <w:rPr>
                <w:rFonts w:ascii="宋体" w:hint="eastAsia"/>
                <w:szCs w:val="20"/>
              </w:rPr>
              <w:t>配置具有网络通讯</w:t>
            </w:r>
            <w:r>
              <w:rPr>
                <w:rFonts w:ascii="宋体"/>
                <w:szCs w:val="20"/>
              </w:rPr>
              <w:t>、</w:t>
            </w:r>
            <w:r>
              <w:rPr>
                <w:rFonts w:ascii="宋体" w:hint="eastAsia"/>
                <w:szCs w:val="20"/>
              </w:rPr>
              <w:t>条形码识别</w:t>
            </w:r>
            <w:r>
              <w:rPr>
                <w:rFonts w:ascii="宋体"/>
                <w:szCs w:val="20"/>
              </w:rPr>
              <w:t>等功能的</w:t>
            </w:r>
            <w:r>
              <w:rPr>
                <w:rFonts w:ascii="宋体" w:hint="eastAsia"/>
                <w:szCs w:val="20"/>
              </w:rPr>
              <w:t>手持移动终端设备</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vMerge w:val="restart"/>
            <w:tcBorders>
              <w:tl2br w:val="nil"/>
              <w:tr2bl w:val="nil"/>
            </w:tcBorders>
            <w:vAlign w:val="center"/>
          </w:tcPr>
          <w:p w:rsidR="00E543FA" w:rsidRDefault="00E543FA" w:rsidP="00E565AA">
            <w:pPr>
              <w:autoSpaceDN w:val="0"/>
              <w:textAlignment w:val="center"/>
              <w:rPr>
                <w:rFonts w:ascii="宋体" w:hAnsi="宋体"/>
                <w:szCs w:val="21"/>
              </w:rPr>
            </w:pPr>
          </w:p>
        </w:tc>
      </w:tr>
      <w:tr w:rsidR="00E543FA" w:rsidTr="00E565AA">
        <w:trPr>
          <w:trHeight w:val="838"/>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rPr>
                <w:rFonts w:ascii="宋体" w:hAnsi="宋体"/>
                <w:color w:val="000000"/>
                <w:szCs w:val="21"/>
              </w:rPr>
            </w:pPr>
            <w:r>
              <w:rPr>
                <w:rFonts w:ascii="宋体" w:hAnsi="宋体" w:hint="eastAsia"/>
                <w:color w:val="000000"/>
                <w:szCs w:val="21"/>
              </w:rPr>
              <w:t>②</w:t>
            </w:r>
            <w:r>
              <w:rPr>
                <w:rFonts w:ascii="宋体" w:hint="eastAsia"/>
                <w:szCs w:val="20"/>
              </w:rPr>
              <w:t>按</w:t>
            </w:r>
            <w:r>
              <w:rPr>
                <w:rFonts w:ascii="宋体"/>
                <w:szCs w:val="20"/>
              </w:rPr>
              <w:t>一定规则</w:t>
            </w:r>
            <w:r>
              <w:rPr>
                <w:rFonts w:ascii="宋体" w:hint="eastAsia"/>
                <w:szCs w:val="20"/>
              </w:rPr>
              <w:t>设置</w:t>
            </w:r>
            <w:r>
              <w:rPr>
                <w:rFonts w:ascii="宋体"/>
                <w:szCs w:val="20"/>
              </w:rPr>
              <w:t>暂存区</w:t>
            </w:r>
            <w:r>
              <w:rPr>
                <w:rFonts w:ascii="宋体" w:hint="eastAsia"/>
                <w:szCs w:val="20"/>
              </w:rPr>
              <w:t>的分割标识以及</w:t>
            </w:r>
            <w:r>
              <w:rPr>
                <w:rFonts w:ascii="宋体"/>
                <w:szCs w:val="20"/>
              </w:rPr>
              <w:t>条形码</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vMerge/>
            <w:tcBorders>
              <w:tl2br w:val="nil"/>
              <w:tr2bl w:val="nil"/>
            </w:tcBorders>
            <w:vAlign w:val="center"/>
          </w:tcPr>
          <w:p w:rsidR="00E543FA" w:rsidRDefault="00E543FA" w:rsidP="00E565AA">
            <w:pPr>
              <w:autoSpaceDN w:val="0"/>
              <w:rPr>
                <w:rFonts w:ascii="宋体" w:hAnsi="宋体"/>
                <w:color w:val="000000"/>
                <w:szCs w:val="21"/>
              </w:rPr>
            </w:pPr>
          </w:p>
        </w:tc>
      </w:tr>
      <w:tr w:rsidR="00E543FA" w:rsidTr="00E565AA">
        <w:trPr>
          <w:trHeight w:val="850"/>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szCs w:val="21"/>
              </w:rPr>
            </w:pPr>
          </w:p>
        </w:tc>
        <w:tc>
          <w:tcPr>
            <w:tcW w:w="3543" w:type="dxa"/>
            <w:tcBorders>
              <w:tl2br w:val="nil"/>
              <w:tr2bl w:val="nil"/>
            </w:tcBorders>
            <w:shd w:val="solid" w:color="FFFFFF" w:fill="auto"/>
            <w:vAlign w:val="center"/>
          </w:tcPr>
          <w:p w:rsidR="00E543FA" w:rsidRDefault="00E543FA" w:rsidP="00E565AA">
            <w:pPr>
              <w:rPr>
                <w:rFonts w:ascii="宋体" w:hAnsi="宋体"/>
                <w:color w:val="000000"/>
                <w:szCs w:val="21"/>
              </w:rPr>
            </w:pPr>
            <w:r>
              <w:rPr>
                <w:rFonts w:ascii="宋体" w:hAnsi="宋体" w:hint="eastAsia"/>
                <w:color w:val="000000"/>
                <w:szCs w:val="21"/>
              </w:rPr>
              <w:t>③</w:t>
            </w:r>
            <w:r>
              <w:rPr>
                <w:rFonts w:ascii="宋体" w:hint="eastAsia"/>
                <w:szCs w:val="20"/>
              </w:rPr>
              <w:t>设置</w:t>
            </w:r>
            <w:r>
              <w:rPr>
                <w:rFonts w:ascii="宋体"/>
                <w:szCs w:val="20"/>
              </w:rPr>
              <w:t>隔离带</w:t>
            </w:r>
            <w:r>
              <w:rPr>
                <w:rFonts w:ascii="宋体" w:hint="eastAsia"/>
                <w:szCs w:val="20"/>
              </w:rPr>
              <w:t>，将停车</w:t>
            </w:r>
            <w:r>
              <w:rPr>
                <w:rFonts w:ascii="宋体"/>
                <w:szCs w:val="20"/>
              </w:rPr>
              <w:t>及装卸区</w:t>
            </w:r>
            <w:r>
              <w:rPr>
                <w:rFonts w:ascii="宋体" w:hint="eastAsia"/>
                <w:szCs w:val="20"/>
              </w:rPr>
              <w:t>与</w:t>
            </w:r>
            <w:r>
              <w:rPr>
                <w:rFonts w:ascii="宋体"/>
                <w:szCs w:val="20"/>
              </w:rPr>
              <w:t>正常道路进行分割</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vMerge/>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988"/>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szCs w:val="21"/>
              </w:rPr>
            </w:pPr>
          </w:p>
        </w:tc>
        <w:tc>
          <w:tcPr>
            <w:tcW w:w="3543" w:type="dxa"/>
            <w:tcBorders>
              <w:tl2br w:val="nil"/>
              <w:tr2bl w:val="nil"/>
            </w:tcBorders>
            <w:shd w:val="solid" w:color="FFFFFF" w:fill="auto"/>
            <w:vAlign w:val="center"/>
          </w:tcPr>
          <w:p w:rsidR="00E543FA" w:rsidRDefault="00E543FA" w:rsidP="00E565AA">
            <w:pPr>
              <w:rPr>
                <w:rFonts w:ascii="宋体" w:hAnsi="宋体"/>
                <w:color w:val="000000"/>
                <w:szCs w:val="21"/>
              </w:rPr>
            </w:pPr>
            <w:r>
              <w:rPr>
                <w:rFonts w:ascii="宋体" w:hAnsi="宋体" w:hint="eastAsia"/>
                <w:color w:val="000000"/>
                <w:szCs w:val="21"/>
              </w:rPr>
              <w:t>④</w:t>
            </w:r>
            <w:r>
              <w:rPr>
                <w:rFonts w:ascii="宋体" w:hint="eastAsia"/>
                <w:szCs w:val="20"/>
              </w:rPr>
              <w:t>宜采用</w:t>
            </w:r>
            <w:r>
              <w:rPr>
                <w:rFonts w:ascii="宋体"/>
                <w:szCs w:val="20"/>
              </w:rPr>
              <w:t>集中货架</w:t>
            </w:r>
            <w:r>
              <w:rPr>
                <w:rFonts w:ascii="宋体" w:hint="eastAsia"/>
                <w:szCs w:val="20"/>
              </w:rPr>
              <w:t>、智能快件箱</w:t>
            </w:r>
            <w:r>
              <w:rPr>
                <w:rFonts w:ascii="宋体"/>
                <w:szCs w:val="20"/>
              </w:rPr>
              <w:t>等模式</w:t>
            </w:r>
            <w:r>
              <w:rPr>
                <w:rFonts w:ascii="宋体" w:hint="eastAsia"/>
                <w:szCs w:val="20"/>
              </w:rPr>
              <w:t>进行</w:t>
            </w:r>
            <w:r>
              <w:rPr>
                <w:rFonts w:ascii="宋体"/>
                <w:szCs w:val="20"/>
              </w:rPr>
              <w:t>接收、分拣</w:t>
            </w:r>
            <w:r>
              <w:rPr>
                <w:rFonts w:ascii="宋体" w:hint="eastAsia"/>
                <w:szCs w:val="20"/>
              </w:rPr>
              <w:t>和</w:t>
            </w:r>
            <w:r>
              <w:rPr>
                <w:rFonts w:ascii="宋体"/>
                <w:szCs w:val="20"/>
              </w:rPr>
              <w:t>投递</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vMerge/>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847"/>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szCs w:val="21"/>
              </w:rPr>
            </w:pPr>
          </w:p>
        </w:tc>
        <w:tc>
          <w:tcPr>
            <w:tcW w:w="3543" w:type="dxa"/>
            <w:tcBorders>
              <w:tl2br w:val="nil"/>
              <w:tr2bl w:val="nil"/>
            </w:tcBorders>
            <w:shd w:val="solid" w:color="FFFFFF" w:fill="auto"/>
            <w:vAlign w:val="center"/>
          </w:tcPr>
          <w:p w:rsidR="00E543FA" w:rsidRDefault="00E543FA" w:rsidP="00E565AA">
            <w:pPr>
              <w:rPr>
                <w:rFonts w:ascii="宋体" w:hAnsi="宋体"/>
                <w:color w:val="000000"/>
                <w:szCs w:val="21"/>
              </w:rPr>
            </w:pPr>
            <w:r>
              <w:rPr>
                <w:rFonts w:ascii="宋体" w:hAnsi="宋体" w:hint="eastAsia"/>
                <w:color w:val="000000"/>
                <w:szCs w:val="21"/>
              </w:rPr>
              <w:t>⑤</w:t>
            </w:r>
            <w:r>
              <w:rPr>
                <w:rFonts w:ascii="宋体" w:hint="eastAsia"/>
                <w:szCs w:val="20"/>
              </w:rPr>
              <w:t>宜使用节能环保车辆作为校园内快件配送车辆</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2391"/>
        </w:trPr>
        <w:tc>
          <w:tcPr>
            <w:tcW w:w="1357" w:type="dxa"/>
            <w:vMerge w:val="restart"/>
            <w:tcBorders>
              <w:tl2br w:val="nil"/>
              <w:tr2bl w:val="nil"/>
            </w:tcBorders>
            <w:shd w:val="clear" w:color="auto" w:fill="auto"/>
            <w:vAlign w:val="center"/>
          </w:tcPr>
          <w:p w:rsidR="00E543FA" w:rsidRDefault="00E543FA" w:rsidP="00E565AA">
            <w:pPr>
              <w:rPr>
                <w:rFonts w:ascii="宋体" w:hAnsi="宋体"/>
                <w:b/>
                <w:bCs/>
                <w:szCs w:val="21"/>
              </w:rPr>
            </w:pPr>
            <w:r>
              <w:rPr>
                <w:rFonts w:ascii="宋体" w:hAnsi="宋体" w:hint="eastAsia"/>
                <w:b/>
                <w:bCs/>
                <w:szCs w:val="21"/>
              </w:rPr>
              <w:t>四、</w:t>
            </w:r>
          </w:p>
          <w:p w:rsidR="00E543FA" w:rsidRDefault="00E543FA" w:rsidP="00E565AA">
            <w:pPr>
              <w:jc w:val="center"/>
              <w:rPr>
                <w:rFonts w:ascii="宋体" w:hAnsi="宋体"/>
                <w:szCs w:val="21"/>
              </w:rPr>
            </w:pPr>
            <w:r>
              <w:rPr>
                <w:rFonts w:ascii="宋体" w:hAnsi="宋体" w:hint="eastAsia"/>
                <w:b/>
                <w:bCs/>
                <w:szCs w:val="21"/>
              </w:rPr>
              <w:t>服务规范（</w:t>
            </w:r>
            <w:r>
              <w:rPr>
                <w:rFonts w:ascii="宋体" w:hAnsi="宋体" w:hint="eastAsia"/>
                <w:b/>
                <w:bCs/>
                <w:szCs w:val="21"/>
              </w:rPr>
              <w:t>20</w:t>
            </w:r>
            <w:r>
              <w:rPr>
                <w:rFonts w:ascii="宋体" w:hAnsi="宋体" w:hint="eastAsia"/>
                <w:b/>
                <w:bCs/>
                <w:szCs w:val="21"/>
              </w:rPr>
              <w:t>分）</w:t>
            </w:r>
          </w:p>
        </w:tc>
        <w:tc>
          <w:tcPr>
            <w:tcW w:w="1152" w:type="dxa"/>
            <w:tcBorders>
              <w:tl2br w:val="nil"/>
              <w:tr2bl w:val="nil"/>
            </w:tcBorders>
            <w:shd w:val="clear" w:color="auto" w:fill="auto"/>
            <w:vAlign w:val="center"/>
          </w:tcPr>
          <w:p w:rsidR="00E543FA" w:rsidRDefault="00E543FA" w:rsidP="00E565AA">
            <w:pPr>
              <w:jc w:val="center"/>
            </w:pPr>
            <w:r>
              <w:rPr>
                <w:rFonts w:hint="eastAsia"/>
              </w:rPr>
              <w:t>基本</w:t>
            </w:r>
          </w:p>
          <w:p w:rsidR="00E543FA" w:rsidRDefault="00E543FA" w:rsidP="00E565AA">
            <w:pPr>
              <w:jc w:val="center"/>
            </w:pPr>
            <w:r>
              <w:t>要求</w:t>
            </w:r>
          </w:p>
          <w:p w:rsidR="00E543FA" w:rsidRDefault="00E543FA" w:rsidP="00E565AA">
            <w:pPr>
              <w:jc w:val="center"/>
              <w:rPr>
                <w:rFonts w:ascii="宋体" w:hAnsi="宋体"/>
                <w:szCs w:val="21"/>
              </w:rPr>
            </w:pPr>
            <w:r>
              <w:rPr>
                <w:rFonts w:ascii="宋体" w:hAnsi="宋体" w:hint="eastAsia"/>
                <w:color w:val="000000"/>
                <w:szCs w:val="21"/>
              </w:rPr>
              <w:t>(5</w:t>
            </w:r>
            <w:r>
              <w:rPr>
                <w:rFonts w:ascii="宋体" w:hAnsi="宋体" w:hint="eastAsia"/>
                <w:color w:val="000000"/>
                <w:szCs w:val="21"/>
              </w:rPr>
              <w:t>分</w:t>
            </w:r>
            <w:r>
              <w:rPr>
                <w:rFonts w:ascii="宋体" w:hAnsi="宋体" w:hint="eastAsia"/>
                <w:color w:val="000000"/>
                <w:szCs w:val="21"/>
              </w:rPr>
              <w:t>)</w:t>
            </w:r>
          </w:p>
        </w:tc>
        <w:tc>
          <w:tcPr>
            <w:tcW w:w="3543" w:type="dxa"/>
            <w:tcBorders>
              <w:tl2br w:val="nil"/>
              <w:tr2bl w:val="nil"/>
            </w:tcBorders>
            <w:shd w:val="solid" w:color="FFFFFF" w:fill="auto"/>
            <w:vAlign w:val="center"/>
          </w:tcPr>
          <w:p w:rsidR="00E543FA" w:rsidRPr="00AC7B5E" w:rsidRDefault="00E543FA" w:rsidP="00E565AA">
            <w:pPr>
              <w:pStyle w:val="a8"/>
              <w:spacing w:before="156" w:after="156"/>
              <w:jc w:val="both"/>
              <w:rPr>
                <w:rFonts w:asciiTheme="minorEastAsia" w:eastAsiaTheme="minorEastAsia" w:hAnsiTheme="minorEastAsia"/>
                <w:color w:val="000000"/>
                <w:spacing w:val="4"/>
              </w:rPr>
            </w:pPr>
            <w:r w:rsidRPr="00AC7B5E">
              <w:rPr>
                <w:rFonts w:asciiTheme="minorEastAsia" w:eastAsiaTheme="minorEastAsia" w:hAnsiTheme="minorEastAsia" w:cs="宋体" w:hint="eastAsia"/>
                <w:color w:val="333333"/>
                <w:spacing w:val="4"/>
              </w:rPr>
              <w:t>经营快递业务的企业收寄快件，应当对寄件人身份进行查验，并登记身份信息；并依照《中华人民共和国邮政法》的规定验视内件，并做出验视标识；处理快件应当规范操作，做到快件不落地，不抛扔，防止造成快件损毁。</w:t>
            </w:r>
            <w:r w:rsidRPr="00AC7B5E">
              <w:rPr>
                <w:rFonts w:asciiTheme="minorEastAsia" w:eastAsiaTheme="minorEastAsia" w:hAnsiTheme="minorEastAsia" w:hint="eastAsia"/>
                <w:color w:val="000000"/>
                <w:spacing w:val="4"/>
              </w:rPr>
              <w:t>（5分）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符合得5分，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1215"/>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val="restart"/>
            <w:tcBorders>
              <w:tl2br w:val="nil"/>
              <w:tr2bl w:val="nil"/>
            </w:tcBorders>
            <w:shd w:val="clear" w:color="auto" w:fill="auto"/>
            <w:vAlign w:val="center"/>
          </w:tcPr>
          <w:p w:rsidR="00E543FA" w:rsidRDefault="00E543FA" w:rsidP="00E565AA">
            <w:pPr>
              <w:jc w:val="center"/>
              <w:rPr>
                <w:rFonts w:ascii="宋体" w:hAnsi="宋体"/>
                <w:color w:val="000000"/>
                <w:szCs w:val="21"/>
              </w:rPr>
            </w:pPr>
            <w:r>
              <w:rPr>
                <w:rFonts w:ascii="宋体" w:hAnsi="宋体" w:hint="eastAsia"/>
                <w:color w:val="000000"/>
                <w:szCs w:val="21"/>
              </w:rPr>
              <w:t>站点寄收及异常件的处理</w:t>
            </w:r>
          </w:p>
          <w:p w:rsidR="00E543FA" w:rsidRDefault="00E543FA" w:rsidP="00E565AA">
            <w:pPr>
              <w:jc w:val="center"/>
              <w:rPr>
                <w:rFonts w:ascii="宋体" w:hAnsi="宋体"/>
                <w:color w:val="000000"/>
                <w:szCs w:val="21"/>
              </w:rPr>
            </w:pPr>
            <w:r>
              <w:rPr>
                <w:rFonts w:ascii="宋体" w:hAnsi="宋体" w:hint="eastAsia"/>
                <w:color w:val="000000"/>
                <w:szCs w:val="21"/>
              </w:rPr>
              <w:t>（</w:t>
            </w:r>
            <w:r>
              <w:rPr>
                <w:rFonts w:ascii="宋体" w:hAnsi="宋体" w:hint="eastAsia"/>
                <w:color w:val="000000"/>
                <w:szCs w:val="21"/>
              </w:rPr>
              <w:t>15</w:t>
            </w:r>
            <w:r>
              <w:rPr>
                <w:rFonts w:ascii="宋体" w:hAnsi="宋体" w:hint="eastAsia"/>
                <w:color w:val="000000"/>
                <w:szCs w:val="21"/>
              </w:rPr>
              <w:t>分）</w:t>
            </w:r>
          </w:p>
        </w:tc>
        <w:tc>
          <w:tcPr>
            <w:tcW w:w="3543" w:type="dxa"/>
            <w:tcBorders>
              <w:tl2br w:val="nil"/>
              <w:tr2bl w:val="nil"/>
            </w:tcBorders>
            <w:shd w:val="solid" w:color="FFFFFF" w:fill="auto"/>
            <w:vAlign w:val="center"/>
          </w:tcPr>
          <w:p w:rsidR="00E543FA" w:rsidRDefault="00E543FA" w:rsidP="00E565AA">
            <w:pPr>
              <w:rPr>
                <w:rFonts w:ascii="宋体" w:hAnsi="宋体"/>
                <w:color w:val="000000"/>
                <w:szCs w:val="21"/>
              </w:rPr>
            </w:pPr>
            <w:r>
              <w:rPr>
                <w:rFonts w:ascii="宋体" w:hAnsi="宋体" w:hint="eastAsia"/>
                <w:color w:val="000000"/>
                <w:szCs w:val="21"/>
              </w:rPr>
              <w:t>①</w:t>
            </w:r>
            <w:r>
              <w:rPr>
                <w:rFonts w:ascii="宋体" w:hint="eastAsia"/>
                <w:szCs w:val="20"/>
              </w:rPr>
              <w:t>根据用户寄送快件时间要求、价格</w:t>
            </w:r>
            <w:r>
              <w:rPr>
                <w:rFonts w:ascii="宋体"/>
                <w:szCs w:val="20"/>
              </w:rPr>
              <w:t>要求、</w:t>
            </w:r>
            <w:r>
              <w:rPr>
                <w:rFonts w:ascii="宋体" w:hint="eastAsia"/>
                <w:szCs w:val="20"/>
              </w:rPr>
              <w:t>目的地，向用户提供最佳寄送方案。</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符合得3分；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1874"/>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8"/>
              <w:spacing w:before="156" w:after="156"/>
              <w:jc w:val="both"/>
              <w:rPr>
                <w:rFonts w:ascii="宋体" w:hAnsi="宋体"/>
                <w:color w:val="000000"/>
              </w:rPr>
            </w:pPr>
            <w:r>
              <w:rPr>
                <w:rFonts w:ascii="宋体" w:hAnsi="宋体" w:hint="eastAsia"/>
                <w:color w:val="000000"/>
              </w:rPr>
              <w:t>②</w:t>
            </w:r>
            <w:r w:rsidRPr="00AA739F">
              <w:rPr>
                <w:rFonts w:ascii="宋体" w:eastAsia="宋体" w:hint="eastAsia"/>
                <w:spacing w:val="-4"/>
                <w:szCs w:val="20"/>
              </w:rPr>
              <w:t>异常快件应</w:t>
            </w:r>
            <w:r w:rsidRPr="00AA739F">
              <w:rPr>
                <w:rFonts w:ascii="宋体" w:eastAsia="宋体"/>
                <w:spacing w:val="-4"/>
                <w:szCs w:val="20"/>
              </w:rPr>
              <w:t>包括</w:t>
            </w:r>
            <w:r w:rsidRPr="00AA739F">
              <w:rPr>
                <w:rFonts w:ascii="宋体" w:eastAsia="宋体" w:hint="eastAsia"/>
                <w:spacing w:val="-4"/>
                <w:szCs w:val="20"/>
              </w:rPr>
              <w:t>：</w:t>
            </w:r>
            <w:r w:rsidRPr="00AA739F">
              <w:rPr>
                <w:rFonts w:ascii="宋体" w:eastAsia="宋体"/>
                <w:spacing w:val="-4"/>
                <w:szCs w:val="20"/>
              </w:rPr>
              <w:t>拒付件、拒收件、错发</w:t>
            </w:r>
            <w:r w:rsidRPr="00AA739F">
              <w:rPr>
                <w:rFonts w:ascii="宋体" w:eastAsia="宋体" w:hint="eastAsia"/>
                <w:spacing w:val="-4"/>
                <w:szCs w:val="20"/>
              </w:rPr>
              <w:t>件</w:t>
            </w:r>
            <w:r w:rsidRPr="00AA739F">
              <w:rPr>
                <w:rFonts w:ascii="宋体" w:eastAsia="宋体"/>
                <w:spacing w:val="-4"/>
                <w:szCs w:val="20"/>
              </w:rPr>
              <w:t>、无着快件、破损件、损毁件和丢失件</w:t>
            </w:r>
            <w:r w:rsidRPr="00AA739F">
              <w:rPr>
                <w:rFonts w:ascii="宋体" w:eastAsia="宋体" w:hint="eastAsia"/>
                <w:spacing w:val="-4"/>
                <w:szCs w:val="20"/>
              </w:rPr>
              <w:t>等；应依据国家</w:t>
            </w:r>
            <w:r w:rsidRPr="00AA739F">
              <w:rPr>
                <w:rFonts w:ascii="宋体" w:eastAsia="宋体"/>
                <w:spacing w:val="-4"/>
                <w:szCs w:val="20"/>
              </w:rPr>
              <w:t>、行业</w:t>
            </w:r>
            <w:r w:rsidRPr="00AA739F">
              <w:rPr>
                <w:rFonts w:ascii="宋体" w:eastAsia="宋体" w:hint="eastAsia"/>
                <w:spacing w:val="-4"/>
                <w:szCs w:val="20"/>
              </w:rPr>
              <w:t>的</w:t>
            </w:r>
            <w:r w:rsidRPr="00AA739F">
              <w:rPr>
                <w:rFonts w:ascii="宋体" w:eastAsia="宋体"/>
                <w:spacing w:val="-4"/>
                <w:szCs w:val="20"/>
              </w:rPr>
              <w:t>相应法律法规</w:t>
            </w:r>
            <w:r w:rsidRPr="00AA739F">
              <w:rPr>
                <w:rFonts w:ascii="宋体" w:eastAsia="宋体" w:hint="eastAsia"/>
                <w:spacing w:val="-4"/>
                <w:szCs w:val="20"/>
              </w:rPr>
              <w:t>和</w:t>
            </w:r>
            <w:r w:rsidRPr="00AA739F">
              <w:rPr>
                <w:rFonts w:ascii="宋体" w:eastAsia="宋体"/>
                <w:spacing w:val="-4"/>
                <w:szCs w:val="20"/>
              </w:rPr>
              <w:t>管理制度，制定异常快件</w:t>
            </w:r>
            <w:r w:rsidRPr="00AA739F">
              <w:rPr>
                <w:rFonts w:ascii="宋体" w:eastAsia="宋体" w:hint="eastAsia"/>
                <w:spacing w:val="-4"/>
                <w:szCs w:val="20"/>
              </w:rPr>
              <w:t>处理</w:t>
            </w:r>
            <w:r w:rsidRPr="00AA739F">
              <w:rPr>
                <w:rFonts w:ascii="宋体" w:eastAsia="宋体"/>
                <w:spacing w:val="-4"/>
                <w:szCs w:val="20"/>
              </w:rPr>
              <w:t>的</w:t>
            </w:r>
            <w:r w:rsidRPr="00AA739F">
              <w:rPr>
                <w:rFonts w:ascii="宋体" w:eastAsia="宋体" w:hint="eastAsia"/>
                <w:spacing w:val="-4"/>
                <w:szCs w:val="20"/>
              </w:rPr>
              <w:t>操作</w:t>
            </w:r>
            <w:r w:rsidRPr="00AA739F">
              <w:rPr>
                <w:rFonts w:ascii="宋体" w:eastAsia="宋体"/>
                <w:spacing w:val="-4"/>
                <w:szCs w:val="20"/>
              </w:rPr>
              <w:t>流程和服务承诺。</w:t>
            </w:r>
            <w:r w:rsidRPr="00AA739F">
              <w:rPr>
                <w:rFonts w:ascii="宋体" w:hAnsi="宋体" w:hint="eastAsia"/>
                <w:color w:val="000000"/>
                <w:spacing w:val="-4"/>
              </w:rPr>
              <w:t>（</w:t>
            </w:r>
            <w:r w:rsidRPr="00AA739F">
              <w:rPr>
                <w:rFonts w:ascii="宋体" w:hAnsi="宋体" w:hint="eastAsia"/>
                <w:color w:val="000000"/>
                <w:spacing w:val="-4"/>
              </w:rPr>
              <w:t>4</w:t>
            </w:r>
            <w:r w:rsidRPr="00AA739F">
              <w:rPr>
                <w:rFonts w:ascii="宋体" w:hAnsi="宋体" w:hint="eastAsia"/>
                <w:color w:val="000000"/>
                <w:spacing w:val="-4"/>
              </w:rPr>
              <w:t>分）</w:t>
            </w:r>
          </w:p>
        </w:tc>
        <w:tc>
          <w:tcPr>
            <w:tcW w:w="1710" w:type="dxa"/>
            <w:tcBorders>
              <w:tl2br w:val="nil"/>
              <w:tr2bl w:val="nil"/>
            </w:tcBorders>
            <w:shd w:val="solid" w:color="FFFFFF" w:fill="auto"/>
            <w:vAlign w:val="center"/>
          </w:tcPr>
          <w:p w:rsidR="00E543FA" w:rsidRDefault="00E543FA" w:rsidP="00E565AA">
            <w:pPr>
              <w:rPr>
                <w:rFonts w:asciiTheme="minorEastAsia" w:hAnsiTheme="minorEastAsia" w:cstheme="minorEastAsia"/>
                <w:szCs w:val="21"/>
              </w:rPr>
            </w:pPr>
            <w:r>
              <w:rPr>
                <w:rFonts w:asciiTheme="minorEastAsia" w:hAnsiTheme="minorEastAsia" w:cstheme="minorEastAsia" w:hint="eastAsia"/>
                <w:szCs w:val="21"/>
              </w:rPr>
              <w:t>符合得4分，</w:t>
            </w:r>
          </w:p>
          <w:p w:rsidR="00E543FA" w:rsidRDefault="00E543FA" w:rsidP="00E565AA">
            <w:pPr>
              <w:rPr>
                <w:rFonts w:asciiTheme="minorEastAsia" w:hAnsiTheme="minorEastAsia" w:cstheme="minorEastAsia"/>
                <w:szCs w:val="21"/>
              </w:rPr>
            </w:pPr>
            <w:r>
              <w:rPr>
                <w:rFonts w:asciiTheme="minorEastAsia" w:hAnsiTheme="minorEastAsia" w:cstheme="minorEastAsia" w:hint="eastAsia"/>
                <w:szCs w:val="21"/>
              </w:rPr>
              <w:t>发现一处不符合扣2分。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699"/>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8"/>
              <w:spacing w:before="156" w:after="156"/>
              <w:jc w:val="both"/>
              <w:rPr>
                <w:rFonts w:ascii="宋体" w:hAnsi="宋体"/>
                <w:color w:val="000000"/>
              </w:rPr>
            </w:pPr>
            <w:r>
              <w:rPr>
                <w:rFonts w:ascii="宋体" w:hAnsi="宋体" w:hint="eastAsia"/>
                <w:color w:val="000000"/>
              </w:rPr>
              <w:t>③</w:t>
            </w:r>
            <w:r>
              <w:rPr>
                <w:rFonts w:ascii="宋体" w:eastAsia="宋体" w:hint="eastAsia"/>
                <w:szCs w:val="20"/>
              </w:rPr>
              <w:t>投诉响应</w:t>
            </w:r>
            <w:r>
              <w:rPr>
                <w:rFonts w:ascii="宋体" w:eastAsia="宋体"/>
                <w:szCs w:val="20"/>
              </w:rPr>
              <w:t>时限</w:t>
            </w:r>
            <w:r>
              <w:rPr>
                <w:rFonts w:ascii="宋体" w:eastAsia="宋体" w:hint="eastAsia"/>
                <w:szCs w:val="20"/>
              </w:rPr>
              <w:t>应</w:t>
            </w:r>
            <w:r>
              <w:rPr>
                <w:rFonts w:ascii="宋体" w:eastAsia="宋体"/>
                <w:szCs w:val="20"/>
              </w:rPr>
              <w:t>为</w:t>
            </w:r>
            <w:r>
              <w:rPr>
                <w:rFonts w:ascii="宋体" w:eastAsia="宋体" w:hint="eastAsia"/>
                <w:szCs w:val="20"/>
              </w:rPr>
              <w:t>2</w:t>
            </w:r>
            <w:r>
              <w:rPr>
                <w:rFonts w:ascii="宋体" w:eastAsia="宋体"/>
                <w:szCs w:val="20"/>
              </w:rPr>
              <w:t>4</w:t>
            </w:r>
            <w:r>
              <w:rPr>
                <w:rFonts w:ascii="宋体" w:eastAsia="宋体" w:hint="eastAsia"/>
                <w:szCs w:val="20"/>
              </w:rPr>
              <w:t>小时，索赔处理时限应为</w:t>
            </w:r>
            <w:r>
              <w:rPr>
                <w:rFonts w:ascii="宋体" w:eastAsia="宋体"/>
                <w:szCs w:val="20"/>
              </w:rPr>
              <w:t>30</w:t>
            </w:r>
            <w:r>
              <w:rPr>
                <w:rFonts w:ascii="宋体" w:eastAsia="宋体" w:hint="eastAsia"/>
                <w:szCs w:val="20"/>
              </w:rPr>
              <w:t>天。</w:t>
            </w:r>
            <w:r>
              <w:rPr>
                <w:rFonts w:ascii="宋体" w:eastAsia="宋体"/>
                <w:szCs w:val="20"/>
              </w:rPr>
              <w:t>如遇</w:t>
            </w:r>
            <w:r>
              <w:rPr>
                <w:rFonts w:ascii="宋体" w:eastAsia="宋体" w:hint="eastAsia"/>
                <w:szCs w:val="20"/>
              </w:rPr>
              <w:t>快件收寄</w:t>
            </w:r>
            <w:r>
              <w:rPr>
                <w:rFonts w:ascii="宋体" w:eastAsia="宋体"/>
                <w:szCs w:val="20"/>
              </w:rPr>
              <w:t>高峰期等特殊情况影响，</w:t>
            </w:r>
            <w:r>
              <w:rPr>
                <w:rFonts w:ascii="宋体" w:eastAsia="宋体" w:hint="eastAsia"/>
                <w:szCs w:val="20"/>
              </w:rPr>
              <w:t>应</w:t>
            </w:r>
            <w:r>
              <w:rPr>
                <w:rFonts w:ascii="宋体" w:eastAsia="宋体"/>
                <w:szCs w:val="20"/>
              </w:rPr>
              <w:t>以明示方式告知</w:t>
            </w:r>
            <w:r>
              <w:rPr>
                <w:rFonts w:ascii="宋体" w:eastAsia="宋体" w:hint="eastAsia"/>
                <w:szCs w:val="20"/>
              </w:rPr>
              <w:t>；涉及第三方索赔情况</w:t>
            </w:r>
            <w:r>
              <w:rPr>
                <w:rFonts w:ascii="宋体" w:eastAsia="宋体"/>
                <w:szCs w:val="20"/>
              </w:rPr>
              <w:t>，</w:t>
            </w:r>
            <w:r>
              <w:rPr>
                <w:rFonts w:ascii="宋体" w:eastAsia="宋体" w:hint="eastAsia"/>
                <w:szCs w:val="20"/>
              </w:rPr>
              <w:t>校园</w:t>
            </w:r>
            <w:r>
              <w:rPr>
                <w:rFonts w:ascii="宋体" w:eastAsia="宋体"/>
                <w:szCs w:val="20"/>
              </w:rPr>
              <w:t>快递服务站运营方</w:t>
            </w:r>
            <w:r>
              <w:rPr>
                <w:rFonts w:ascii="宋体" w:eastAsia="宋体" w:hint="eastAsia"/>
                <w:szCs w:val="20"/>
              </w:rPr>
              <w:t>应有责任告知用户索赔</w:t>
            </w:r>
            <w:r>
              <w:rPr>
                <w:rFonts w:ascii="宋体" w:eastAsia="宋体"/>
                <w:szCs w:val="20"/>
              </w:rPr>
              <w:t>处理</w:t>
            </w:r>
            <w:r>
              <w:rPr>
                <w:rFonts w:ascii="宋体" w:eastAsia="宋体" w:hint="eastAsia"/>
                <w:szCs w:val="20"/>
              </w:rPr>
              <w:t>进度；</w:t>
            </w:r>
            <w:r>
              <w:rPr>
                <w:rFonts w:ascii="宋体" w:eastAsia="宋体"/>
                <w:szCs w:val="20"/>
              </w:rPr>
              <w:t>应设置</w:t>
            </w:r>
            <w:r>
              <w:rPr>
                <w:rFonts w:ascii="宋体" w:eastAsia="宋体" w:hint="eastAsia"/>
                <w:szCs w:val="20"/>
              </w:rPr>
              <w:t>并</w:t>
            </w:r>
            <w:r>
              <w:rPr>
                <w:rFonts w:ascii="宋体" w:eastAsia="宋体"/>
                <w:szCs w:val="20"/>
              </w:rPr>
              <w:t>公示服务投诉电话</w:t>
            </w:r>
            <w:r>
              <w:rPr>
                <w:rFonts w:ascii="宋体" w:eastAsia="宋体" w:hint="eastAsia"/>
                <w:szCs w:val="20"/>
              </w:rPr>
              <w:t>。</w:t>
            </w:r>
            <w:r>
              <w:rPr>
                <w:rFonts w:ascii="宋体" w:hAnsi="宋体" w:hint="eastAsia"/>
                <w:color w:val="000000"/>
              </w:rPr>
              <w:t>（</w:t>
            </w:r>
            <w:r>
              <w:rPr>
                <w:rFonts w:ascii="宋体" w:hAnsi="宋体" w:hint="eastAsia"/>
                <w:color w:val="000000"/>
              </w:rPr>
              <w:t>4</w:t>
            </w:r>
            <w:r>
              <w:rPr>
                <w:rFonts w:ascii="宋体" w:hAnsi="宋体" w:hint="eastAsia"/>
                <w:color w:val="000000"/>
              </w:rPr>
              <w:t>分）</w:t>
            </w:r>
          </w:p>
        </w:tc>
        <w:tc>
          <w:tcPr>
            <w:tcW w:w="1710" w:type="dxa"/>
            <w:tcBorders>
              <w:tl2br w:val="nil"/>
              <w:tr2bl w:val="nil"/>
            </w:tcBorders>
            <w:shd w:val="solid" w:color="FFFFFF" w:fill="auto"/>
            <w:vAlign w:val="center"/>
          </w:tcPr>
          <w:p w:rsidR="00E543FA" w:rsidRDefault="00E543FA" w:rsidP="00E565AA">
            <w:pPr>
              <w:rPr>
                <w:rFonts w:asciiTheme="minorEastAsia" w:hAnsiTheme="minorEastAsia" w:cstheme="minorEastAsia"/>
                <w:szCs w:val="21"/>
              </w:rPr>
            </w:pPr>
            <w:r>
              <w:rPr>
                <w:rFonts w:asciiTheme="minorEastAsia" w:hAnsiTheme="minorEastAsia" w:cstheme="minorEastAsia" w:hint="eastAsia"/>
                <w:szCs w:val="21"/>
              </w:rPr>
              <w:t>符合得4分，</w:t>
            </w:r>
          </w:p>
          <w:p w:rsidR="00E543FA" w:rsidRDefault="00E543FA" w:rsidP="00E565AA">
            <w:pPr>
              <w:rPr>
                <w:rFonts w:asciiTheme="minorEastAsia" w:hAnsiTheme="minorEastAsia" w:cstheme="minorEastAsia"/>
                <w:szCs w:val="21"/>
              </w:rPr>
            </w:pPr>
            <w:r>
              <w:rPr>
                <w:rFonts w:asciiTheme="minorEastAsia" w:hAnsiTheme="minorEastAsia" w:cstheme="minorEastAsia" w:hint="eastAsia"/>
                <w:szCs w:val="21"/>
              </w:rPr>
              <w:t>发现一处不符合扣2分。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790"/>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vMerge/>
            <w:tcBorders>
              <w:tl2br w:val="nil"/>
              <w:tr2bl w:val="nil"/>
            </w:tcBorders>
            <w:shd w:val="clear" w:color="auto" w:fill="auto"/>
            <w:vAlign w:val="center"/>
          </w:tcPr>
          <w:p w:rsidR="00E543FA" w:rsidRDefault="00E543FA" w:rsidP="00E565AA">
            <w:pPr>
              <w:jc w:val="center"/>
              <w:rPr>
                <w:rFonts w:ascii="宋体" w:hAnsi="宋体"/>
                <w:color w:val="000000"/>
                <w:szCs w:val="21"/>
              </w:rPr>
            </w:pPr>
          </w:p>
        </w:tc>
        <w:tc>
          <w:tcPr>
            <w:tcW w:w="3543" w:type="dxa"/>
            <w:tcBorders>
              <w:tl2br w:val="nil"/>
              <w:tr2bl w:val="nil"/>
            </w:tcBorders>
            <w:shd w:val="solid" w:color="FFFFFF" w:fill="auto"/>
            <w:vAlign w:val="center"/>
          </w:tcPr>
          <w:p w:rsidR="00E543FA" w:rsidRDefault="00E543FA" w:rsidP="00E565AA">
            <w:pPr>
              <w:pStyle w:val="a8"/>
              <w:spacing w:before="156" w:after="156"/>
              <w:jc w:val="both"/>
              <w:rPr>
                <w:rFonts w:ascii="宋体" w:hAnsi="宋体"/>
                <w:color w:val="000000"/>
              </w:rPr>
            </w:pPr>
            <w:r>
              <w:rPr>
                <w:rFonts w:ascii="宋体" w:hAnsi="宋体" w:hint="eastAsia"/>
                <w:color w:val="000000"/>
              </w:rPr>
              <w:t>④</w:t>
            </w:r>
            <w:r>
              <w:rPr>
                <w:rFonts w:ascii="宋体" w:eastAsia="宋体" w:hint="eastAsia"/>
                <w:szCs w:val="20"/>
              </w:rPr>
              <w:t>应</w:t>
            </w:r>
            <w:r>
              <w:rPr>
                <w:rFonts w:ascii="宋体" w:eastAsia="宋体"/>
                <w:szCs w:val="20"/>
              </w:rPr>
              <w:t>提供电话或互联网等</w:t>
            </w:r>
            <w:r>
              <w:rPr>
                <w:rFonts w:ascii="宋体" w:eastAsia="宋体" w:hint="eastAsia"/>
                <w:szCs w:val="20"/>
              </w:rPr>
              <w:t>免费</w:t>
            </w:r>
            <w:r>
              <w:rPr>
                <w:rFonts w:ascii="宋体" w:eastAsia="宋体"/>
                <w:szCs w:val="20"/>
              </w:rPr>
              <w:t>查询</w:t>
            </w:r>
            <w:r>
              <w:rPr>
                <w:rFonts w:ascii="宋体" w:eastAsia="宋体" w:hint="eastAsia"/>
                <w:szCs w:val="20"/>
              </w:rPr>
              <w:t>方式；快件</w:t>
            </w:r>
            <w:r>
              <w:rPr>
                <w:rFonts w:ascii="宋体" w:eastAsia="宋体"/>
                <w:szCs w:val="20"/>
              </w:rPr>
              <w:t>收寄后，用户可凭借快递</w:t>
            </w:r>
            <w:r>
              <w:rPr>
                <w:rFonts w:ascii="宋体" w:eastAsia="宋体"/>
                <w:szCs w:val="20"/>
              </w:rPr>
              <w:lastRenderedPageBreak/>
              <w:t>运单</w:t>
            </w:r>
            <w:r>
              <w:rPr>
                <w:rFonts w:ascii="宋体" w:eastAsia="宋体" w:hint="eastAsia"/>
                <w:szCs w:val="20"/>
              </w:rPr>
              <w:t>信息</w:t>
            </w:r>
            <w:r>
              <w:rPr>
                <w:rFonts w:ascii="宋体" w:eastAsia="宋体"/>
                <w:szCs w:val="20"/>
              </w:rPr>
              <w:t>对快件进行查询</w:t>
            </w:r>
            <w:r>
              <w:rPr>
                <w:rFonts w:ascii="宋体" w:eastAsia="宋体" w:hint="eastAsia"/>
                <w:szCs w:val="20"/>
              </w:rPr>
              <w:t>；快件信息</w:t>
            </w:r>
            <w:r>
              <w:rPr>
                <w:rFonts w:ascii="宋体" w:eastAsia="宋体"/>
                <w:szCs w:val="20"/>
              </w:rPr>
              <w:t>查询的有效</w:t>
            </w:r>
            <w:r>
              <w:rPr>
                <w:rFonts w:ascii="宋体" w:eastAsia="宋体" w:hint="eastAsia"/>
                <w:szCs w:val="20"/>
              </w:rPr>
              <w:t>期应</w:t>
            </w:r>
            <w:r>
              <w:rPr>
                <w:rFonts w:ascii="宋体" w:eastAsia="宋体"/>
                <w:szCs w:val="20"/>
              </w:rPr>
              <w:t>为</w:t>
            </w:r>
            <w:r>
              <w:rPr>
                <w:rFonts w:ascii="宋体" w:eastAsia="宋体" w:hint="eastAsia"/>
                <w:szCs w:val="20"/>
              </w:rPr>
              <w:t>1年</w:t>
            </w:r>
            <w:r>
              <w:rPr>
                <w:rFonts w:ascii="宋体" w:eastAsia="宋体"/>
                <w:szCs w:val="20"/>
              </w:rPr>
              <w:t>。</w:t>
            </w:r>
            <w:r>
              <w:rPr>
                <w:rFonts w:ascii="宋体" w:hAnsi="宋体" w:hint="eastAsia"/>
                <w:color w:val="000000"/>
              </w:rPr>
              <w:t>（</w:t>
            </w:r>
            <w:r>
              <w:rPr>
                <w:rFonts w:ascii="宋体" w:hAnsi="宋体" w:hint="eastAsia"/>
                <w:color w:val="000000"/>
              </w:rPr>
              <w:t>4</w:t>
            </w:r>
            <w:r>
              <w:rPr>
                <w:rFonts w:ascii="宋体" w:hAnsi="宋体" w:hint="eastAsia"/>
                <w:color w:val="000000"/>
              </w:rPr>
              <w:t>分）</w:t>
            </w:r>
          </w:p>
        </w:tc>
        <w:tc>
          <w:tcPr>
            <w:tcW w:w="1710" w:type="dxa"/>
            <w:tcBorders>
              <w:tl2br w:val="nil"/>
              <w:tr2bl w:val="nil"/>
            </w:tcBorders>
            <w:shd w:val="solid" w:color="FFFFFF" w:fill="auto"/>
            <w:vAlign w:val="center"/>
          </w:tcPr>
          <w:p w:rsidR="00E543FA" w:rsidRDefault="00E543FA" w:rsidP="00E565AA">
            <w:pPr>
              <w:rPr>
                <w:rFonts w:asciiTheme="minorEastAsia" w:hAnsiTheme="minorEastAsia" w:cstheme="minorEastAsia"/>
                <w:szCs w:val="21"/>
              </w:rPr>
            </w:pPr>
            <w:r>
              <w:rPr>
                <w:rFonts w:asciiTheme="minorEastAsia" w:hAnsiTheme="minorEastAsia" w:cstheme="minorEastAsia" w:hint="eastAsia"/>
                <w:szCs w:val="21"/>
              </w:rPr>
              <w:lastRenderedPageBreak/>
              <w:t>符合得4分，</w:t>
            </w:r>
          </w:p>
          <w:p w:rsidR="00E543FA" w:rsidRDefault="00E543FA" w:rsidP="00E565AA">
            <w:pPr>
              <w:rPr>
                <w:rFonts w:asciiTheme="minorEastAsia" w:hAnsiTheme="minorEastAsia" w:cstheme="minorEastAsia"/>
                <w:szCs w:val="21"/>
              </w:rPr>
            </w:pPr>
            <w:r>
              <w:rPr>
                <w:rFonts w:asciiTheme="minorEastAsia" w:hAnsiTheme="minorEastAsia" w:cstheme="minorEastAsia" w:hint="eastAsia"/>
                <w:szCs w:val="21"/>
              </w:rPr>
              <w:t>发现一处不符合扣2分。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2703"/>
        </w:trPr>
        <w:tc>
          <w:tcPr>
            <w:tcW w:w="1357" w:type="dxa"/>
            <w:vMerge w:val="restart"/>
            <w:tcBorders>
              <w:tl2br w:val="nil"/>
              <w:tr2bl w:val="nil"/>
            </w:tcBorders>
            <w:shd w:val="clear" w:color="auto" w:fill="auto"/>
            <w:vAlign w:val="center"/>
          </w:tcPr>
          <w:p w:rsidR="00E543FA" w:rsidRDefault="00E543FA" w:rsidP="00E565AA">
            <w:pPr>
              <w:rPr>
                <w:rFonts w:asciiTheme="minorEastAsia" w:hAnsiTheme="minorEastAsia" w:cstheme="minorEastAsia"/>
                <w:b/>
                <w:bCs/>
                <w:szCs w:val="21"/>
              </w:rPr>
            </w:pPr>
            <w:r>
              <w:rPr>
                <w:rFonts w:asciiTheme="minorEastAsia" w:hAnsiTheme="minorEastAsia" w:cstheme="minorEastAsia" w:hint="eastAsia"/>
                <w:b/>
                <w:bCs/>
                <w:szCs w:val="21"/>
              </w:rPr>
              <w:t>五、</w:t>
            </w:r>
          </w:p>
          <w:p w:rsidR="00E543FA" w:rsidRDefault="00E543FA" w:rsidP="00E565AA">
            <w:pPr>
              <w:jc w:val="center"/>
              <w:rPr>
                <w:rFonts w:ascii="宋体" w:hAnsi="宋体"/>
                <w:szCs w:val="21"/>
              </w:rPr>
            </w:pPr>
            <w:r>
              <w:rPr>
                <w:rFonts w:asciiTheme="minorEastAsia" w:hAnsiTheme="minorEastAsia" w:cstheme="minorEastAsia" w:hint="eastAsia"/>
                <w:b/>
                <w:bCs/>
                <w:szCs w:val="21"/>
              </w:rPr>
              <w:t>管理制度（10分）</w:t>
            </w:r>
          </w:p>
        </w:tc>
        <w:tc>
          <w:tcPr>
            <w:tcW w:w="1152" w:type="dxa"/>
            <w:tcBorders>
              <w:tl2br w:val="nil"/>
              <w:tr2bl w:val="nil"/>
            </w:tcBorders>
            <w:shd w:val="clear" w:color="auto" w:fill="auto"/>
            <w:vAlign w:val="center"/>
          </w:tcPr>
          <w:p w:rsidR="00E543FA" w:rsidRDefault="00E543FA" w:rsidP="00E565AA">
            <w:pPr>
              <w:jc w:val="center"/>
              <w:rPr>
                <w:rFonts w:ascii="宋体" w:hAnsi="宋体"/>
                <w:color w:val="000000"/>
                <w:szCs w:val="21"/>
              </w:rPr>
            </w:pPr>
            <w:r>
              <w:rPr>
                <w:rFonts w:ascii="宋体" w:hAnsi="宋体" w:hint="eastAsia"/>
                <w:color w:val="000000"/>
                <w:szCs w:val="21"/>
              </w:rPr>
              <w:t>基本</w:t>
            </w:r>
          </w:p>
          <w:p w:rsidR="00E543FA" w:rsidRDefault="00E543FA" w:rsidP="00E565AA">
            <w:pPr>
              <w:jc w:val="center"/>
              <w:rPr>
                <w:rFonts w:ascii="宋体" w:hAnsi="宋体"/>
                <w:color w:val="000000"/>
                <w:szCs w:val="21"/>
              </w:rPr>
            </w:pPr>
            <w:r>
              <w:rPr>
                <w:rFonts w:ascii="宋体" w:hAnsi="宋体" w:hint="eastAsia"/>
                <w:color w:val="000000"/>
                <w:szCs w:val="21"/>
              </w:rPr>
              <w:t>要求</w:t>
            </w:r>
          </w:p>
          <w:p w:rsidR="00E543FA" w:rsidRDefault="00E543FA" w:rsidP="00E565AA">
            <w:pPr>
              <w:jc w:val="center"/>
              <w:rPr>
                <w:rFonts w:ascii="宋体" w:eastAsia="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p>
        </w:tc>
        <w:tc>
          <w:tcPr>
            <w:tcW w:w="3543" w:type="dxa"/>
            <w:tcBorders>
              <w:tl2br w:val="nil"/>
              <w:tr2bl w:val="nil"/>
            </w:tcBorders>
            <w:shd w:val="solid" w:color="FFFFFF" w:fill="auto"/>
            <w:vAlign w:val="center"/>
          </w:tcPr>
          <w:p w:rsidR="00E543FA" w:rsidRDefault="00E543FA" w:rsidP="00E565AA">
            <w:pPr>
              <w:pStyle w:val="a8"/>
              <w:spacing w:before="156" w:after="156"/>
              <w:jc w:val="both"/>
              <w:rPr>
                <w:rFonts w:ascii="宋体" w:hAnsi="宋体"/>
                <w:color w:val="000000"/>
              </w:rPr>
            </w:pPr>
            <w:r w:rsidRPr="00AC7B5E">
              <w:rPr>
                <w:rFonts w:ascii="宋体" w:eastAsia="宋体" w:hint="eastAsia"/>
                <w:spacing w:val="4"/>
                <w:szCs w:val="20"/>
              </w:rPr>
              <w:t>校园快递服务站运营方</w:t>
            </w:r>
            <w:r w:rsidRPr="00AC7B5E">
              <w:rPr>
                <w:rFonts w:ascii="宋体" w:eastAsia="宋体"/>
                <w:spacing w:val="4"/>
                <w:szCs w:val="20"/>
              </w:rPr>
              <w:t>应</w:t>
            </w:r>
            <w:r w:rsidRPr="00AC7B5E">
              <w:rPr>
                <w:rFonts w:ascii="宋体" w:eastAsia="宋体" w:hint="eastAsia"/>
                <w:spacing w:val="4"/>
                <w:szCs w:val="20"/>
              </w:rPr>
              <w:t>配合校方主管部门</w:t>
            </w:r>
            <w:r w:rsidRPr="00AC7B5E">
              <w:rPr>
                <w:rFonts w:ascii="宋体" w:eastAsia="宋体"/>
                <w:spacing w:val="4"/>
                <w:szCs w:val="20"/>
              </w:rPr>
              <w:t>建立</w:t>
            </w:r>
            <w:r w:rsidRPr="00AC7B5E">
              <w:rPr>
                <w:rFonts w:ascii="宋体" w:eastAsia="宋体" w:hint="eastAsia"/>
                <w:spacing w:val="4"/>
                <w:szCs w:val="20"/>
              </w:rPr>
              <w:t>统一</w:t>
            </w:r>
            <w:r w:rsidRPr="00AC7B5E">
              <w:rPr>
                <w:rFonts w:ascii="宋体" w:eastAsia="宋体"/>
                <w:spacing w:val="4"/>
                <w:szCs w:val="20"/>
              </w:rPr>
              <w:t>的安全管理制度</w:t>
            </w:r>
            <w:r w:rsidRPr="00AC7B5E">
              <w:rPr>
                <w:rFonts w:ascii="宋体" w:eastAsia="宋体" w:hint="eastAsia"/>
                <w:spacing w:val="4"/>
                <w:szCs w:val="20"/>
              </w:rPr>
              <w:t>，</w:t>
            </w:r>
            <w:r w:rsidRPr="00AC7B5E">
              <w:rPr>
                <w:rFonts w:ascii="宋体" w:eastAsia="宋体"/>
                <w:spacing w:val="4"/>
                <w:szCs w:val="20"/>
              </w:rPr>
              <w:t>组织落实各项安全措施</w:t>
            </w:r>
            <w:r w:rsidRPr="00AC7B5E">
              <w:rPr>
                <w:rFonts w:ascii="宋体" w:eastAsia="宋体" w:hint="eastAsia"/>
                <w:spacing w:val="4"/>
                <w:szCs w:val="20"/>
              </w:rPr>
              <w:t>，</w:t>
            </w:r>
            <w:r w:rsidRPr="00AC7B5E">
              <w:rPr>
                <w:rFonts w:ascii="宋体" w:eastAsia="宋体"/>
                <w:spacing w:val="4"/>
                <w:szCs w:val="20"/>
              </w:rPr>
              <w:t>进行安全</w:t>
            </w:r>
            <w:r w:rsidRPr="00AC7B5E">
              <w:rPr>
                <w:rFonts w:ascii="宋体" w:eastAsia="宋体" w:hint="eastAsia"/>
                <w:spacing w:val="4"/>
                <w:szCs w:val="20"/>
              </w:rPr>
              <w:t>检查</w:t>
            </w:r>
            <w:r w:rsidRPr="00AC7B5E">
              <w:rPr>
                <w:rFonts w:ascii="宋体" w:eastAsia="宋体"/>
                <w:spacing w:val="4"/>
                <w:szCs w:val="20"/>
              </w:rPr>
              <w:t>、监督和培训</w:t>
            </w:r>
            <w:r w:rsidRPr="00AC7B5E">
              <w:rPr>
                <w:rFonts w:ascii="宋体" w:eastAsia="宋体" w:hint="eastAsia"/>
                <w:spacing w:val="4"/>
                <w:szCs w:val="20"/>
              </w:rPr>
              <w:t>；校园快递服务站服务人员</w:t>
            </w:r>
            <w:r w:rsidRPr="00AC7B5E">
              <w:rPr>
                <w:rFonts w:ascii="宋体" w:eastAsia="宋体"/>
                <w:spacing w:val="4"/>
                <w:szCs w:val="20"/>
              </w:rPr>
              <w:t>在提供服务过程中，应强化安全意识</w:t>
            </w:r>
            <w:r w:rsidRPr="00AC7B5E">
              <w:rPr>
                <w:rFonts w:ascii="宋体" w:eastAsia="宋体" w:hint="eastAsia"/>
                <w:spacing w:val="4"/>
                <w:szCs w:val="20"/>
              </w:rPr>
              <w:t>，</w:t>
            </w:r>
            <w:r w:rsidRPr="00AC7B5E">
              <w:rPr>
                <w:rFonts w:ascii="宋体" w:eastAsia="宋体"/>
                <w:spacing w:val="4"/>
                <w:szCs w:val="20"/>
              </w:rPr>
              <w:t>提高安全技能，消除安全隐患，</w:t>
            </w:r>
            <w:r w:rsidRPr="00AC7B5E">
              <w:rPr>
                <w:rFonts w:ascii="宋体" w:eastAsia="宋体" w:hint="eastAsia"/>
                <w:spacing w:val="4"/>
                <w:szCs w:val="20"/>
              </w:rPr>
              <w:t>妥善</w:t>
            </w:r>
            <w:r w:rsidRPr="00AC7B5E">
              <w:rPr>
                <w:rFonts w:ascii="宋体" w:eastAsia="宋体"/>
                <w:spacing w:val="4"/>
                <w:szCs w:val="20"/>
              </w:rPr>
              <w:t>处理</w:t>
            </w:r>
            <w:r w:rsidRPr="00AC7B5E">
              <w:rPr>
                <w:rFonts w:ascii="宋体" w:eastAsia="宋体" w:hint="eastAsia"/>
                <w:spacing w:val="4"/>
                <w:szCs w:val="20"/>
              </w:rPr>
              <w:t>各种</w:t>
            </w:r>
            <w:r w:rsidRPr="00AC7B5E">
              <w:rPr>
                <w:rFonts w:ascii="宋体" w:eastAsia="宋体"/>
                <w:spacing w:val="4"/>
                <w:szCs w:val="20"/>
              </w:rPr>
              <w:t>安全意外事件</w:t>
            </w:r>
            <w:r w:rsidRPr="00AC7B5E">
              <w:rPr>
                <w:rFonts w:ascii="宋体" w:hAnsi="宋体" w:hint="eastAsia"/>
                <w:color w:val="000000"/>
                <w:spacing w:val="4"/>
              </w:rPr>
              <w:t>。</w:t>
            </w:r>
            <w:r w:rsidRPr="00AC7B5E">
              <w:rPr>
                <w:rFonts w:ascii="宋体" w:eastAsia="宋体" w:hAnsi="宋体" w:hint="eastAsia"/>
                <w:color w:val="000000"/>
                <w:spacing w:val="4"/>
              </w:rPr>
              <w:t>（2分）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3295"/>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tcBorders>
              <w:tl2br w:val="nil"/>
              <w:tr2bl w:val="nil"/>
            </w:tcBorders>
            <w:shd w:val="clear" w:color="auto" w:fill="auto"/>
            <w:vAlign w:val="center"/>
          </w:tcPr>
          <w:p w:rsidR="00E543FA" w:rsidRDefault="00E543FA" w:rsidP="00E565AA">
            <w:pPr>
              <w:jc w:val="center"/>
              <w:rPr>
                <w:rFonts w:ascii="宋体" w:hAnsi="宋体"/>
                <w:color w:val="000000"/>
                <w:szCs w:val="21"/>
              </w:rPr>
            </w:pPr>
          </w:p>
          <w:p w:rsidR="00E543FA" w:rsidRDefault="00E543FA" w:rsidP="00E565AA">
            <w:pPr>
              <w:jc w:val="center"/>
              <w:rPr>
                <w:rFonts w:ascii="宋体" w:eastAsia="宋体" w:hAnsi="宋体"/>
                <w:color w:val="000000"/>
                <w:szCs w:val="21"/>
              </w:rPr>
            </w:pPr>
            <w:r>
              <w:rPr>
                <w:rFonts w:ascii="宋体" w:hAnsi="宋体" w:hint="eastAsia"/>
                <w:color w:val="000000"/>
                <w:szCs w:val="21"/>
              </w:rPr>
              <w:t>治安与</w:t>
            </w:r>
          </w:p>
          <w:p w:rsidR="00E543FA" w:rsidRDefault="00E543FA" w:rsidP="00E565AA">
            <w:pPr>
              <w:jc w:val="center"/>
              <w:rPr>
                <w:rFonts w:ascii="宋体" w:hAnsi="宋体"/>
                <w:color w:val="000000"/>
                <w:szCs w:val="21"/>
              </w:rPr>
            </w:pPr>
            <w:r>
              <w:rPr>
                <w:rFonts w:ascii="宋体" w:hAnsi="宋体" w:hint="eastAsia"/>
                <w:color w:val="000000"/>
                <w:szCs w:val="21"/>
              </w:rPr>
              <w:t>消防安全（</w:t>
            </w:r>
            <w:r>
              <w:rPr>
                <w:rFonts w:ascii="宋体" w:hAnsi="宋体" w:hint="eastAsia"/>
                <w:color w:val="000000"/>
                <w:szCs w:val="21"/>
              </w:rPr>
              <w:t>2</w:t>
            </w:r>
            <w:r>
              <w:rPr>
                <w:rFonts w:ascii="宋体" w:hAnsi="宋体" w:hint="eastAsia"/>
                <w:color w:val="000000"/>
                <w:szCs w:val="21"/>
              </w:rPr>
              <w:t>分）</w:t>
            </w:r>
          </w:p>
        </w:tc>
        <w:tc>
          <w:tcPr>
            <w:tcW w:w="3543" w:type="dxa"/>
            <w:tcBorders>
              <w:tl2br w:val="nil"/>
              <w:tr2bl w:val="nil"/>
            </w:tcBorders>
            <w:shd w:val="solid" w:color="FFFFFF" w:fill="auto"/>
            <w:vAlign w:val="center"/>
          </w:tcPr>
          <w:p w:rsidR="00E543FA" w:rsidRDefault="00E543FA" w:rsidP="00E565AA">
            <w:pPr>
              <w:pStyle w:val="a8"/>
              <w:spacing w:before="156" w:after="156"/>
              <w:jc w:val="both"/>
              <w:rPr>
                <w:rFonts w:ascii="宋体" w:eastAsia="宋体" w:hAnsi="宋体"/>
                <w:color w:val="000000"/>
              </w:rPr>
            </w:pPr>
            <w:r>
              <w:rPr>
                <w:rFonts w:ascii="宋体" w:eastAsia="宋体" w:hint="eastAsia"/>
                <w:szCs w:val="20"/>
              </w:rPr>
              <w:t>校园快递服务站应符合国家</w:t>
            </w:r>
            <w:r>
              <w:rPr>
                <w:rFonts w:ascii="宋体" w:eastAsia="宋体"/>
                <w:szCs w:val="20"/>
              </w:rPr>
              <w:t>、行业、</w:t>
            </w:r>
            <w:r>
              <w:rPr>
                <w:rFonts w:ascii="宋体" w:eastAsia="宋体" w:hint="eastAsia"/>
                <w:szCs w:val="20"/>
              </w:rPr>
              <w:t>学校</w:t>
            </w:r>
            <w:r>
              <w:rPr>
                <w:rFonts w:ascii="宋体" w:eastAsia="宋体"/>
                <w:szCs w:val="20"/>
              </w:rPr>
              <w:t>相关部门的</w:t>
            </w:r>
            <w:r>
              <w:rPr>
                <w:rFonts w:ascii="宋体" w:eastAsia="宋体" w:hint="eastAsia"/>
                <w:szCs w:val="20"/>
              </w:rPr>
              <w:t>治安</w:t>
            </w:r>
            <w:r>
              <w:rPr>
                <w:rFonts w:ascii="宋体" w:eastAsia="宋体"/>
                <w:szCs w:val="20"/>
              </w:rPr>
              <w:t>管理规定，</w:t>
            </w:r>
            <w:r>
              <w:rPr>
                <w:rFonts w:ascii="宋体" w:eastAsia="宋体" w:hint="eastAsia"/>
                <w:szCs w:val="20"/>
              </w:rPr>
              <w:t>并配合校方主管部门定期、特别</w:t>
            </w:r>
            <w:r>
              <w:rPr>
                <w:rFonts w:ascii="宋体" w:eastAsia="宋体"/>
                <w:szCs w:val="20"/>
              </w:rPr>
              <w:t>是在快递业务高峰期进行安全巡查，</w:t>
            </w:r>
            <w:r>
              <w:rPr>
                <w:rFonts w:ascii="宋体" w:eastAsia="宋体" w:hint="eastAsia"/>
                <w:szCs w:val="20"/>
              </w:rPr>
              <w:t>防止</w:t>
            </w:r>
            <w:r>
              <w:rPr>
                <w:rFonts w:ascii="宋体" w:eastAsia="宋体"/>
                <w:szCs w:val="20"/>
              </w:rPr>
              <w:t>治安纠纷</w:t>
            </w:r>
            <w:r>
              <w:rPr>
                <w:rFonts w:ascii="宋体" w:eastAsia="宋体" w:hint="eastAsia"/>
                <w:szCs w:val="20"/>
              </w:rPr>
              <w:t>。应</w:t>
            </w:r>
            <w:r>
              <w:rPr>
                <w:rFonts w:ascii="宋体" w:eastAsia="宋体"/>
                <w:szCs w:val="20"/>
              </w:rPr>
              <w:t>建立</w:t>
            </w:r>
            <w:r>
              <w:rPr>
                <w:rFonts w:ascii="宋体" w:eastAsia="宋体" w:hint="eastAsia"/>
                <w:szCs w:val="20"/>
              </w:rPr>
              <w:t>消防</w:t>
            </w:r>
            <w:r>
              <w:rPr>
                <w:rFonts w:ascii="宋体" w:eastAsia="宋体"/>
                <w:szCs w:val="20"/>
              </w:rPr>
              <w:t>安全管理制度，并符合国家有关消防管理的规定</w:t>
            </w:r>
            <w:r>
              <w:rPr>
                <w:rFonts w:ascii="宋体" w:eastAsia="宋体" w:hint="eastAsia"/>
                <w:szCs w:val="20"/>
              </w:rPr>
              <w:t>和相应</w:t>
            </w:r>
            <w:r>
              <w:rPr>
                <w:rFonts w:ascii="宋体" w:eastAsia="宋体"/>
                <w:szCs w:val="20"/>
              </w:rPr>
              <w:t>国家标准</w:t>
            </w:r>
            <w:r>
              <w:rPr>
                <w:rFonts w:ascii="宋体" w:eastAsia="宋体" w:hint="eastAsia"/>
                <w:szCs w:val="20"/>
              </w:rPr>
              <w:t>的</w:t>
            </w:r>
            <w:r>
              <w:rPr>
                <w:rFonts w:ascii="宋体" w:eastAsia="宋体"/>
                <w:szCs w:val="20"/>
              </w:rPr>
              <w:t>要求</w:t>
            </w:r>
            <w:r>
              <w:rPr>
                <w:rFonts w:ascii="宋体" w:eastAsia="宋体" w:hint="eastAsia"/>
                <w:szCs w:val="20"/>
              </w:rPr>
              <w:t>；应配备与场所面积相适应的消防设备。开展</w:t>
            </w:r>
            <w:r>
              <w:rPr>
                <w:rFonts w:ascii="宋体" w:eastAsia="宋体"/>
                <w:szCs w:val="20"/>
              </w:rPr>
              <w:t>全员消防教育，</w:t>
            </w:r>
            <w:r>
              <w:rPr>
                <w:rFonts w:ascii="宋体" w:eastAsia="宋体" w:hint="eastAsia"/>
                <w:szCs w:val="20"/>
              </w:rPr>
              <w:t>配合校方定期</w:t>
            </w:r>
            <w:r>
              <w:rPr>
                <w:rFonts w:ascii="宋体" w:eastAsia="宋体"/>
                <w:szCs w:val="20"/>
              </w:rPr>
              <w:t>组织</w:t>
            </w:r>
            <w:r>
              <w:rPr>
                <w:rFonts w:ascii="宋体" w:eastAsia="宋体" w:hint="eastAsia"/>
                <w:szCs w:val="20"/>
              </w:rPr>
              <w:t>员工进行</w:t>
            </w:r>
            <w:r>
              <w:rPr>
                <w:rFonts w:ascii="宋体" w:eastAsia="宋体"/>
                <w:szCs w:val="20"/>
              </w:rPr>
              <w:t>消防培训和应急演练。</w:t>
            </w:r>
            <w:r>
              <w:rPr>
                <w:rFonts w:ascii="宋体" w:eastAsia="宋体" w:hint="eastAsia"/>
                <w:szCs w:val="20"/>
              </w:rPr>
              <w:t>（2分）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1260"/>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tcBorders>
              <w:tl2br w:val="nil"/>
              <w:tr2bl w:val="nil"/>
            </w:tcBorders>
            <w:shd w:val="clear" w:color="auto" w:fill="auto"/>
            <w:vAlign w:val="center"/>
          </w:tcPr>
          <w:p w:rsidR="00E543FA" w:rsidRDefault="00E543FA" w:rsidP="00E565AA">
            <w:pPr>
              <w:jc w:val="center"/>
              <w:rPr>
                <w:rFonts w:ascii="宋体" w:hAnsi="宋体"/>
                <w:color w:val="000000"/>
                <w:szCs w:val="21"/>
              </w:rPr>
            </w:pPr>
            <w:r>
              <w:rPr>
                <w:rFonts w:ascii="宋体" w:hAnsi="宋体" w:hint="eastAsia"/>
                <w:color w:val="000000"/>
                <w:szCs w:val="21"/>
              </w:rPr>
              <w:t>信息</w:t>
            </w:r>
          </w:p>
          <w:p w:rsidR="00E543FA" w:rsidRDefault="00E543FA" w:rsidP="00E565AA">
            <w:pPr>
              <w:jc w:val="center"/>
              <w:rPr>
                <w:rFonts w:ascii="宋体" w:hAnsi="宋体"/>
                <w:color w:val="000000"/>
                <w:szCs w:val="21"/>
              </w:rPr>
            </w:pPr>
            <w:r>
              <w:rPr>
                <w:rFonts w:ascii="宋体" w:hAnsi="宋体" w:hint="eastAsia"/>
                <w:color w:val="000000"/>
                <w:szCs w:val="21"/>
              </w:rPr>
              <w:t>安全</w:t>
            </w:r>
          </w:p>
          <w:p w:rsidR="00E543FA" w:rsidRDefault="00E543FA" w:rsidP="00E565AA">
            <w:pPr>
              <w:jc w:val="center"/>
              <w:rPr>
                <w:rFonts w:ascii="宋体" w:eastAsia="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p>
        </w:tc>
        <w:tc>
          <w:tcPr>
            <w:tcW w:w="3543" w:type="dxa"/>
            <w:tcBorders>
              <w:tl2br w:val="nil"/>
              <w:tr2bl w:val="nil"/>
            </w:tcBorders>
            <w:shd w:val="solid" w:color="FFFFFF" w:fill="auto"/>
            <w:vAlign w:val="center"/>
          </w:tcPr>
          <w:p w:rsidR="00E543FA" w:rsidRPr="00AC7B5E" w:rsidRDefault="00E543FA" w:rsidP="00E565AA">
            <w:pPr>
              <w:pStyle w:val="a8"/>
              <w:spacing w:before="156" w:after="156"/>
              <w:jc w:val="both"/>
              <w:rPr>
                <w:rFonts w:asciiTheme="minorEastAsia" w:eastAsiaTheme="minorEastAsia" w:hAnsiTheme="minorEastAsia"/>
                <w:color w:val="000000"/>
                <w:spacing w:val="4"/>
              </w:rPr>
            </w:pPr>
            <w:r w:rsidRPr="00AC7B5E">
              <w:rPr>
                <w:rFonts w:asciiTheme="minorEastAsia" w:eastAsiaTheme="minorEastAsia" w:hAnsiTheme="minorEastAsia" w:cs="宋体" w:hint="eastAsia"/>
                <w:color w:val="333333"/>
                <w:spacing w:val="4"/>
              </w:rPr>
              <w:t>经营快递业务的企业应当建立快递运单及电子数据管理制度，妥善保管用户信息等电子数据，定期销毁快递运单，采取有效技术手段保证用户信息安全；经营快递业务的企业及其从业人员不得出售、泄露或者非法提供快递服务过程中知悉的用户信息。</w:t>
            </w:r>
            <w:r w:rsidRPr="00AC7B5E">
              <w:rPr>
                <w:rFonts w:asciiTheme="minorEastAsia" w:eastAsiaTheme="minorEastAsia" w:hAnsiTheme="minorEastAsia" w:hint="eastAsia"/>
                <w:color w:val="000000"/>
                <w:spacing w:val="4"/>
              </w:rPr>
              <w:t>（2分）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1429"/>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tcBorders>
              <w:tl2br w:val="nil"/>
              <w:tr2bl w:val="nil"/>
            </w:tcBorders>
            <w:shd w:val="clear" w:color="auto" w:fill="auto"/>
            <w:vAlign w:val="center"/>
          </w:tcPr>
          <w:p w:rsidR="00E543FA" w:rsidRDefault="00E543FA" w:rsidP="00E565AA">
            <w:pPr>
              <w:jc w:val="center"/>
              <w:rPr>
                <w:rFonts w:ascii="宋体" w:hAnsi="宋体"/>
                <w:color w:val="000000"/>
                <w:szCs w:val="21"/>
              </w:rPr>
            </w:pPr>
            <w:r>
              <w:rPr>
                <w:rFonts w:ascii="宋体" w:hAnsi="宋体" w:hint="eastAsia"/>
                <w:color w:val="000000"/>
                <w:szCs w:val="21"/>
              </w:rPr>
              <w:t>档案交通</w:t>
            </w:r>
          </w:p>
          <w:p w:rsidR="00E543FA" w:rsidRDefault="00E543FA" w:rsidP="00E565AA">
            <w:pPr>
              <w:jc w:val="center"/>
              <w:rPr>
                <w:rFonts w:ascii="宋体" w:eastAsia="宋体" w:hAnsi="宋体"/>
                <w:color w:val="000000"/>
                <w:szCs w:val="21"/>
              </w:rPr>
            </w:pPr>
            <w:r>
              <w:rPr>
                <w:rFonts w:ascii="宋体" w:hAnsi="宋体" w:hint="eastAsia"/>
                <w:color w:val="000000"/>
                <w:szCs w:val="21"/>
              </w:rPr>
              <w:t>网络安全（</w:t>
            </w:r>
            <w:r>
              <w:rPr>
                <w:rFonts w:ascii="宋体" w:hAnsi="宋体" w:hint="eastAsia"/>
                <w:color w:val="000000"/>
                <w:szCs w:val="21"/>
              </w:rPr>
              <w:t>2</w:t>
            </w:r>
            <w:r>
              <w:rPr>
                <w:rFonts w:ascii="宋体" w:hAnsi="宋体" w:hint="eastAsia"/>
                <w:color w:val="000000"/>
                <w:szCs w:val="21"/>
              </w:rPr>
              <w:t>分）</w:t>
            </w:r>
          </w:p>
        </w:tc>
        <w:tc>
          <w:tcPr>
            <w:tcW w:w="3543" w:type="dxa"/>
            <w:tcBorders>
              <w:tl2br w:val="nil"/>
              <w:tr2bl w:val="nil"/>
            </w:tcBorders>
            <w:shd w:val="solid" w:color="FFFFFF" w:fill="auto"/>
            <w:vAlign w:val="center"/>
          </w:tcPr>
          <w:p w:rsidR="00E543FA" w:rsidRDefault="00E543FA" w:rsidP="00E565AA">
            <w:pPr>
              <w:rPr>
                <w:rFonts w:ascii="宋体" w:eastAsia="宋体" w:hAnsi="宋体"/>
                <w:color w:val="000000"/>
                <w:szCs w:val="21"/>
              </w:rPr>
            </w:pPr>
            <w:r>
              <w:rPr>
                <w:rFonts w:ascii="宋体" w:hAnsi="宋体" w:hint="eastAsia"/>
                <w:color w:val="000000"/>
                <w:szCs w:val="21"/>
              </w:rPr>
              <w:t>校园内不出现因快递而导致的档案、交通、网络等安全等事故（</w:t>
            </w:r>
            <w:r>
              <w:rPr>
                <w:rFonts w:ascii="宋体" w:hAnsi="宋体" w:hint="eastAsia"/>
                <w:color w:val="000000"/>
                <w:szCs w:val="21"/>
              </w:rPr>
              <w:t>2</w:t>
            </w:r>
            <w:r>
              <w:rPr>
                <w:rFonts w:ascii="宋体" w:hAnsi="宋体" w:hint="eastAsia"/>
                <w:color w:val="000000"/>
                <w:szCs w:val="21"/>
              </w:rPr>
              <w:t>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r w:rsidR="00E543FA" w:rsidTr="00E565AA">
        <w:trPr>
          <w:trHeight w:val="1413"/>
        </w:trPr>
        <w:tc>
          <w:tcPr>
            <w:tcW w:w="1357" w:type="dxa"/>
            <w:vMerge/>
            <w:tcBorders>
              <w:tl2br w:val="nil"/>
              <w:tr2bl w:val="nil"/>
            </w:tcBorders>
            <w:shd w:val="clear" w:color="auto" w:fill="auto"/>
            <w:vAlign w:val="center"/>
          </w:tcPr>
          <w:p w:rsidR="00E543FA" w:rsidRDefault="00E543FA" w:rsidP="00E565AA">
            <w:pPr>
              <w:rPr>
                <w:rFonts w:ascii="宋体" w:hAnsi="宋体"/>
                <w:szCs w:val="21"/>
              </w:rPr>
            </w:pPr>
          </w:p>
        </w:tc>
        <w:tc>
          <w:tcPr>
            <w:tcW w:w="1152" w:type="dxa"/>
            <w:tcBorders>
              <w:tl2br w:val="nil"/>
              <w:tr2bl w:val="nil"/>
            </w:tcBorders>
            <w:shd w:val="clear" w:color="auto" w:fill="auto"/>
            <w:vAlign w:val="center"/>
          </w:tcPr>
          <w:p w:rsidR="00E543FA" w:rsidRDefault="00E543FA" w:rsidP="00E565AA">
            <w:pPr>
              <w:jc w:val="center"/>
              <w:rPr>
                <w:rFonts w:ascii="宋体" w:hAnsi="宋体"/>
                <w:color w:val="000000"/>
                <w:szCs w:val="21"/>
              </w:rPr>
            </w:pPr>
            <w:r>
              <w:rPr>
                <w:rFonts w:ascii="宋体" w:hAnsi="宋体" w:hint="eastAsia"/>
                <w:color w:val="000000"/>
                <w:szCs w:val="21"/>
              </w:rPr>
              <w:t>应急预案</w:t>
            </w:r>
          </w:p>
          <w:p w:rsidR="00E543FA" w:rsidRDefault="00E543FA" w:rsidP="00E565AA">
            <w:pPr>
              <w:jc w:val="center"/>
              <w:rPr>
                <w:rFonts w:ascii="宋体" w:eastAsia="宋体" w:hAnsi="宋体"/>
                <w:color w:val="000000"/>
                <w:szCs w:val="21"/>
              </w:rPr>
            </w:pP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分）</w:t>
            </w:r>
          </w:p>
        </w:tc>
        <w:tc>
          <w:tcPr>
            <w:tcW w:w="3543" w:type="dxa"/>
            <w:tcBorders>
              <w:tl2br w:val="nil"/>
              <w:tr2bl w:val="nil"/>
            </w:tcBorders>
            <w:shd w:val="solid" w:color="FFFFFF" w:fill="auto"/>
            <w:vAlign w:val="center"/>
          </w:tcPr>
          <w:p w:rsidR="00E543FA" w:rsidRPr="00AA739F" w:rsidRDefault="00E543FA" w:rsidP="00E565AA">
            <w:pPr>
              <w:pStyle w:val="a8"/>
              <w:spacing w:before="156" w:after="156"/>
              <w:jc w:val="both"/>
              <w:rPr>
                <w:rFonts w:ascii="宋体" w:eastAsia="宋体"/>
                <w:szCs w:val="20"/>
              </w:rPr>
            </w:pPr>
            <w:r>
              <w:rPr>
                <w:rFonts w:ascii="宋体" w:eastAsia="宋体" w:hint="eastAsia"/>
                <w:szCs w:val="20"/>
              </w:rPr>
              <w:t>校园快递服务站运营方应根据校方主管</w:t>
            </w:r>
            <w:r>
              <w:rPr>
                <w:rFonts w:ascii="宋体" w:eastAsia="宋体"/>
                <w:szCs w:val="20"/>
              </w:rPr>
              <w:t>部门</w:t>
            </w:r>
            <w:r>
              <w:rPr>
                <w:rFonts w:ascii="宋体" w:eastAsia="宋体" w:hint="eastAsia"/>
                <w:szCs w:val="20"/>
              </w:rPr>
              <w:t>要求</w:t>
            </w:r>
            <w:r>
              <w:rPr>
                <w:rFonts w:ascii="宋体" w:eastAsia="宋体"/>
                <w:szCs w:val="20"/>
              </w:rPr>
              <w:t>，</w:t>
            </w:r>
            <w:r>
              <w:rPr>
                <w:rFonts w:ascii="宋体" w:eastAsia="宋体" w:hint="eastAsia"/>
                <w:szCs w:val="20"/>
              </w:rPr>
              <w:t>设置快件高峰期应急预案。（2分）</w:t>
            </w:r>
          </w:p>
        </w:tc>
        <w:tc>
          <w:tcPr>
            <w:tcW w:w="1710" w:type="dxa"/>
            <w:tcBorders>
              <w:tl2br w:val="nil"/>
              <w:tr2bl w:val="nil"/>
            </w:tcBorders>
            <w:shd w:val="solid" w:color="FFFFFF" w:fill="auto"/>
            <w:vAlign w:val="center"/>
          </w:tcPr>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符合得2分；</w:t>
            </w:r>
          </w:p>
          <w:p w:rsidR="00E543FA" w:rsidRDefault="00E543FA" w:rsidP="00E565AA">
            <w:pPr>
              <w:jc w:val="center"/>
              <w:rPr>
                <w:rFonts w:asciiTheme="minorEastAsia" w:hAnsiTheme="minorEastAsia" w:cstheme="minorEastAsia"/>
                <w:szCs w:val="21"/>
              </w:rPr>
            </w:pPr>
            <w:r>
              <w:rPr>
                <w:rFonts w:asciiTheme="minorEastAsia" w:hAnsiTheme="minorEastAsia" w:cstheme="minorEastAsia" w:hint="eastAsia"/>
                <w:szCs w:val="21"/>
              </w:rPr>
              <w:t>不符合0分。</w:t>
            </w:r>
          </w:p>
        </w:tc>
        <w:tc>
          <w:tcPr>
            <w:tcW w:w="962" w:type="dxa"/>
            <w:tcBorders>
              <w:tl2br w:val="nil"/>
              <w:tr2bl w:val="nil"/>
            </w:tcBorders>
            <w:vAlign w:val="center"/>
          </w:tcPr>
          <w:p w:rsidR="00E543FA" w:rsidRDefault="00E543FA" w:rsidP="00E565AA">
            <w:pPr>
              <w:autoSpaceDN w:val="0"/>
              <w:rPr>
                <w:rFonts w:ascii="宋体" w:hAnsi="宋体"/>
                <w:szCs w:val="21"/>
              </w:rPr>
            </w:pPr>
          </w:p>
        </w:tc>
      </w:tr>
    </w:tbl>
    <w:p w:rsidR="00E543FA" w:rsidRDefault="00E543FA" w:rsidP="00E543FA">
      <w:pPr>
        <w:spacing w:line="360" w:lineRule="auto"/>
        <w:rPr>
          <w:rFonts w:asciiTheme="minorEastAsia" w:hAnsiTheme="minorEastAsia" w:cstheme="minorEastAsia"/>
          <w:b/>
          <w:bCs/>
          <w:sz w:val="28"/>
          <w:szCs w:val="28"/>
        </w:rPr>
      </w:pPr>
    </w:p>
    <w:p w:rsidR="00592CF8" w:rsidRPr="00E543FA" w:rsidRDefault="00592CF8"/>
    <w:sectPr w:rsidR="00592CF8" w:rsidRPr="00E543FA" w:rsidSect="004C760F">
      <w:footerReference w:type="default" r:id="rId5"/>
      <w:pgSz w:w="11906" w:h="16838" w:code="9"/>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231611"/>
      <w:docPartObj>
        <w:docPartGallery w:val="AutoText"/>
      </w:docPartObj>
    </w:sdtPr>
    <w:sdtEndPr/>
    <w:sdtContent>
      <w:p w:rsidR="0037217B" w:rsidRDefault="00E543FA">
        <w:pPr>
          <w:pStyle w:val="a6"/>
          <w:jc w:val="center"/>
        </w:pPr>
        <w:r>
          <w:fldChar w:fldCharType="begin"/>
        </w:r>
        <w:r>
          <w:instrText>PAGE   \* MERGEFORMAT</w:instrText>
        </w:r>
        <w:r>
          <w:fldChar w:fldCharType="separate"/>
        </w:r>
        <w:r w:rsidRPr="00E543FA">
          <w:rPr>
            <w:noProof/>
            <w:lang w:val="zh-CN"/>
          </w:rPr>
          <w:t>1</w:t>
        </w:r>
        <w:r>
          <w:fldChar w:fldCharType="end"/>
        </w:r>
      </w:p>
    </w:sdtContent>
  </w:sdt>
  <w:p w:rsidR="0037217B" w:rsidRDefault="00E543FA">
    <w:pPr>
      <w:pStyle w:val="a6"/>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pStyle w:val="a"/>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0"/>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15:restartNumberingAfterBreak="0">
    <w:nsid w:val="395D53DE"/>
    <w:multiLevelType w:val="multilevel"/>
    <w:tmpl w:val="395D53D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pStyle w:val="a1"/>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FA"/>
    <w:rsid w:val="00592CF8"/>
    <w:rsid w:val="00E54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6149E4-B06F-42EB-BD47-9EFE674A6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2">
    <w:name w:val="Normal"/>
    <w:qFormat/>
    <w:rsid w:val="00E543FA"/>
    <w:pPr>
      <w:widowControl w:val="0"/>
      <w:jc w:val="both"/>
    </w:pPr>
    <w:rPr>
      <w:szCs w:val="24"/>
    </w:rPr>
  </w:style>
  <w:style w:type="paragraph" w:styleId="1">
    <w:name w:val="heading 1"/>
    <w:basedOn w:val="a2"/>
    <w:next w:val="a2"/>
    <w:link w:val="10"/>
    <w:qFormat/>
    <w:rsid w:val="00E543FA"/>
    <w:pPr>
      <w:spacing w:beforeAutospacing="1" w:afterAutospacing="1"/>
      <w:jc w:val="left"/>
      <w:outlineLvl w:val="0"/>
    </w:pPr>
    <w:rPr>
      <w:rFonts w:ascii="宋体" w:eastAsia="宋体" w:hAnsi="宋体" w:cs="Times New Roman" w:hint="eastAsia"/>
      <w:b/>
      <w:kern w:val="44"/>
      <w:sz w:val="48"/>
      <w:szCs w:val="4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标题 1 字符"/>
    <w:basedOn w:val="a3"/>
    <w:link w:val="1"/>
    <w:rsid w:val="00E543FA"/>
    <w:rPr>
      <w:rFonts w:ascii="宋体" w:eastAsia="宋体" w:hAnsi="宋体" w:cs="Times New Roman"/>
      <w:b/>
      <w:kern w:val="44"/>
      <w:sz w:val="48"/>
      <w:szCs w:val="48"/>
    </w:rPr>
  </w:style>
  <w:style w:type="paragraph" w:styleId="a6">
    <w:name w:val="footer"/>
    <w:basedOn w:val="a2"/>
    <w:link w:val="a7"/>
    <w:uiPriority w:val="99"/>
    <w:qFormat/>
    <w:rsid w:val="00E543FA"/>
    <w:pPr>
      <w:tabs>
        <w:tab w:val="center" w:pos="4153"/>
        <w:tab w:val="right" w:pos="8306"/>
      </w:tabs>
      <w:snapToGrid w:val="0"/>
      <w:jc w:val="left"/>
    </w:pPr>
    <w:rPr>
      <w:sz w:val="18"/>
      <w:szCs w:val="18"/>
    </w:rPr>
  </w:style>
  <w:style w:type="character" w:customStyle="1" w:styleId="a7">
    <w:name w:val="页脚 字符"/>
    <w:basedOn w:val="a3"/>
    <w:link w:val="a6"/>
    <w:uiPriority w:val="99"/>
    <w:qFormat/>
    <w:rsid w:val="00E543FA"/>
    <w:rPr>
      <w:sz w:val="18"/>
      <w:szCs w:val="18"/>
    </w:rPr>
  </w:style>
  <w:style w:type="paragraph" w:customStyle="1" w:styleId="a">
    <w:name w:val="一级条标题"/>
    <w:next w:val="a2"/>
    <w:qFormat/>
    <w:rsid w:val="00E543FA"/>
    <w:pPr>
      <w:numPr>
        <w:ilvl w:val="1"/>
        <w:numId w:val="1"/>
      </w:numPr>
      <w:spacing w:beforeLines="50" w:afterLines="50"/>
      <w:outlineLvl w:val="2"/>
    </w:pPr>
    <w:rPr>
      <w:rFonts w:ascii="黑体" w:eastAsia="黑体"/>
      <w:kern w:val="0"/>
      <w:szCs w:val="21"/>
    </w:rPr>
  </w:style>
  <w:style w:type="paragraph" w:customStyle="1" w:styleId="a0">
    <w:name w:val="二级条标题"/>
    <w:basedOn w:val="a"/>
    <w:next w:val="a2"/>
    <w:qFormat/>
    <w:rsid w:val="00E543FA"/>
    <w:pPr>
      <w:numPr>
        <w:ilvl w:val="2"/>
      </w:numPr>
      <w:spacing w:before="50" w:after="50"/>
      <w:outlineLvl w:val="3"/>
    </w:pPr>
  </w:style>
  <w:style w:type="paragraph" w:customStyle="1" w:styleId="a1">
    <w:name w:val="数字编号列项（二级）"/>
    <w:qFormat/>
    <w:rsid w:val="00E543FA"/>
    <w:pPr>
      <w:numPr>
        <w:ilvl w:val="1"/>
        <w:numId w:val="2"/>
      </w:numPr>
      <w:jc w:val="both"/>
    </w:pPr>
    <w:rPr>
      <w:rFonts w:ascii="宋体"/>
      <w:kern w:val="0"/>
    </w:rPr>
  </w:style>
  <w:style w:type="paragraph" w:customStyle="1" w:styleId="a8">
    <w:name w:val="三级条标题"/>
    <w:basedOn w:val="a0"/>
    <w:next w:val="a2"/>
    <w:qFormat/>
    <w:rsid w:val="00E543FA"/>
    <w:pPr>
      <w:numPr>
        <w:ilvl w:val="0"/>
        <w:numId w:val="0"/>
      </w:numPr>
      <w:outlineLvl w:val="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2394</Characters>
  <Application>Microsoft Office Word</Application>
  <DocSecurity>0</DocSecurity>
  <Lines>19</Lines>
  <Paragraphs>5</Paragraphs>
  <ScaleCrop>false</ScaleCrop>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serein</dc:creator>
  <cp:keywords/>
  <dc:description/>
  <cp:lastModifiedBy>serein</cp:lastModifiedBy>
  <cp:revision>1</cp:revision>
  <dcterms:created xsi:type="dcterms:W3CDTF">2018-06-13T08:42:00Z</dcterms:created>
  <dcterms:modified xsi:type="dcterms:W3CDTF">2018-06-13T08:42:00Z</dcterms:modified>
</cp:coreProperties>
</file>