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7A" w:rsidRDefault="00FE547A" w:rsidP="00FE547A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附件:</w:t>
      </w:r>
    </w:p>
    <w:p w:rsidR="00FE547A" w:rsidRDefault="00FE547A" w:rsidP="00FE547A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高校后勤管理体制与运行机制基本数据调查统计表</w:t>
      </w:r>
    </w:p>
    <w:p w:rsidR="00FE547A" w:rsidRDefault="00FE547A" w:rsidP="00FE547A">
      <w:pPr>
        <w:spacing w:before="120" w:after="120" w:line="40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尊敬的后勤领导：</w:t>
      </w:r>
    </w:p>
    <w:p w:rsidR="00FE547A" w:rsidRDefault="00FE547A" w:rsidP="00FE547A">
      <w:pPr>
        <w:spacing w:before="120" w:after="120"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您好！非常感谢您能利用宝贵的时间协助我们完成调查问卷。我们承担中国教育后勤协会</w:t>
      </w:r>
      <w:r>
        <w:rPr>
          <w:rFonts w:ascii="Times New Roman" w:hAnsi="Times New Roman"/>
        </w:rPr>
        <w:t>2017</w:t>
      </w:r>
      <w:r>
        <w:rPr>
          <w:rFonts w:ascii="Times New Roman" w:hAnsi="Times New Roman" w:hint="eastAsia"/>
        </w:rPr>
        <w:t>年重点课题研究任务，您填写的调查表对于我们研究工作十分重要，我们将对资料信息保密，只用于课题研究；为了解后勤体制机制改革真实状况，务必请您认真填写，保持数据准确完整。对于高质量调查表，或提出建设性意见，对课题研究有贡献的，我们将给予奖励；同时，欢迎您对我们的问卷调查提出宝贵意见，谢谢！</w:t>
      </w:r>
      <w:bookmarkStart w:id="0" w:name="_GoBack"/>
      <w:bookmarkEnd w:id="0"/>
    </w:p>
    <w:p w:rsidR="00FE547A" w:rsidRDefault="00FE547A" w:rsidP="00FE547A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一、学校概况</w:t>
      </w:r>
    </w:p>
    <w:tbl>
      <w:tblPr>
        <w:tblStyle w:val="a5"/>
        <w:tblW w:w="5000" w:type="pct"/>
        <w:jc w:val="center"/>
        <w:tblInd w:w="0" w:type="dxa"/>
        <w:tblLook w:val="04A0"/>
      </w:tblPr>
      <w:tblGrid>
        <w:gridCol w:w="1242"/>
        <w:gridCol w:w="1133"/>
        <w:gridCol w:w="1418"/>
        <w:gridCol w:w="992"/>
        <w:gridCol w:w="285"/>
        <w:gridCol w:w="992"/>
        <w:gridCol w:w="709"/>
        <w:gridCol w:w="568"/>
        <w:gridCol w:w="1183"/>
      </w:tblGrid>
      <w:tr w:rsidR="00FE547A" w:rsidTr="00FE547A">
        <w:trPr>
          <w:trHeight w:val="478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学校名称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20" w:lineRule="exact"/>
              <w:jc w:val="left"/>
              <w:rPr>
                <w:rStyle w:val="paramitem"/>
                <w:rFonts w:eastAsiaTheme="minorEastAsia" w:cs="Arial"/>
                <w:color w:val="333333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Style w:val="paramitem"/>
                <w:rFonts w:eastAsiaTheme="minorEastAsia" w:cs="Arial"/>
                <w:color w:val="333333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学校位置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Style w:val="paramitem"/>
                <w:rFonts w:eastAsiaTheme="minorEastAsia" w:cs="Arial"/>
                <w:color w:val="333333"/>
                <w:szCs w:val="21"/>
              </w:rPr>
            </w:pPr>
            <w:r>
              <w:rPr>
                <w:rStyle w:val="paramitem"/>
                <w:rFonts w:ascii="宋体" w:eastAsia="宋体" w:hAnsi="宋体" w:cs="宋体" w:hint="eastAsia"/>
                <w:color w:val="333333"/>
                <w:szCs w:val="21"/>
              </w:rPr>
              <w:t>省市</w:t>
            </w:r>
          </w:p>
        </w:tc>
      </w:tr>
      <w:tr w:rsidR="00FE547A" w:rsidTr="00FE547A">
        <w:trPr>
          <w:trHeight w:val="48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办学性质</w:t>
            </w:r>
          </w:p>
        </w:tc>
        <w:tc>
          <w:tcPr>
            <w:tcW w:w="42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Style w:val="paramitem"/>
                <w:rFonts w:ascii="Times New Roman" w:eastAsia="宋体" w:hAnsi="Times New Roman" w:cs="宋体" w:hint="eastAsia"/>
                <w:szCs w:val="21"/>
              </w:rPr>
              <w:t>公办</w:t>
            </w: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Style w:val="paramitem"/>
                <w:rFonts w:ascii="Times New Roman" w:eastAsia="宋体" w:hAnsi="Times New Roman" w:cs="宋体" w:hint="eastAsia"/>
                <w:szCs w:val="21"/>
              </w:rPr>
              <w:t>民办</w:t>
            </w: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Style w:val="paramitem"/>
                <w:rFonts w:ascii="Times New Roman" w:eastAsia="宋体" w:hAnsi="Times New Roman" w:cs="宋体" w:hint="eastAsia"/>
                <w:szCs w:val="21"/>
              </w:rPr>
              <w:t>中外合作</w:t>
            </w: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Style w:val="paramitem"/>
                <w:rFonts w:ascii="Times New Roman" w:eastAsia="宋体" w:hAnsi="Times New Roman" w:cs="宋体" w:hint="eastAsia"/>
                <w:szCs w:val="21"/>
              </w:rPr>
              <w:t>其他</w:t>
            </w:r>
          </w:p>
        </w:tc>
      </w:tr>
      <w:tr w:rsidR="00FE547A" w:rsidTr="00FE547A">
        <w:trPr>
          <w:trHeight w:val="549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院校类别</w:t>
            </w:r>
          </w:p>
        </w:tc>
        <w:tc>
          <w:tcPr>
            <w:tcW w:w="42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部属</w:t>
            </w: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省属</w:t>
            </w:r>
            <w:r>
              <w:rPr>
                <w:rFonts w:ascii="Times New Roman" w:eastAsia="宋体" w:hAnsi="Times New Roman" w:hint="eastAsia"/>
                <w:szCs w:val="2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市属</w:t>
            </w:r>
          </w:p>
        </w:tc>
      </w:tr>
      <w:tr w:rsidR="00FE547A" w:rsidTr="00FE547A">
        <w:trPr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校区个数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国际联合</w:t>
            </w:r>
          </w:p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办学校区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是</w:t>
            </w:r>
            <w:r>
              <w:rPr>
                <w:rFonts w:ascii="Times New Roman" w:hAnsi="Times New Roman"/>
              </w:rPr>
              <w:t>□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名称</w:t>
            </w:r>
          </w:p>
        </w:tc>
        <w:tc>
          <w:tcPr>
            <w:tcW w:w="1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b/>
              </w:rPr>
            </w:pPr>
          </w:p>
        </w:tc>
      </w:tr>
      <w:tr w:rsidR="00FE547A" w:rsidTr="00FE54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否</w:t>
            </w:r>
            <w:r>
              <w:rPr>
                <w:rFonts w:ascii="Times New Roman" w:hAnsi="Times New Roman"/>
              </w:rPr>
              <w:t>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</w:tr>
      <w:tr w:rsidR="00FE547A" w:rsidTr="00FE547A">
        <w:trPr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校园占地面积（㎡）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校园总建筑面积（㎡）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食堂建筑面积（㎡）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人均㎡</w:t>
            </w:r>
          </w:p>
        </w:tc>
      </w:tr>
      <w:tr w:rsidR="00FE547A" w:rsidTr="00FE54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宿舍建筑面积</w:t>
            </w:r>
            <w:r>
              <w:rPr>
                <w:rFonts w:ascii="宋体" w:eastAsia="宋体" w:hAnsi="宋体" w:cs="宋体" w:hint="eastAsia"/>
                <w:szCs w:val="18"/>
              </w:rPr>
              <w:t>（㎡）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人均㎡</w:t>
            </w:r>
          </w:p>
        </w:tc>
      </w:tr>
      <w:tr w:rsidR="00FE547A" w:rsidTr="00FE547A">
        <w:trPr>
          <w:trHeight w:val="529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在校学生</w:t>
            </w:r>
          </w:p>
          <w:p w:rsidR="00FE547A" w:rsidRDefault="00FE547A">
            <w:pPr>
              <w:spacing w:line="32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人数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专科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left="432" w:right="1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本科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right="1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right="15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硕士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right="1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</w:t>
            </w:r>
          </w:p>
        </w:tc>
      </w:tr>
      <w:tr w:rsidR="00FE547A" w:rsidTr="00FE547A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博士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right="1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留学生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right="1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ind w:right="17"/>
              <w:jc w:val="center"/>
              <w:rPr>
                <w:rFonts w:ascii="Times New Roman" w:eastAsia="宋体" w:hAnsi="Times New Roman" w:cs="宋体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成教生</w:t>
            </w:r>
          </w:p>
          <w:p w:rsidR="00FE547A" w:rsidRDefault="00FE547A">
            <w:pPr>
              <w:ind w:right="17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cs="宋体" w:hint="eastAsia"/>
                <w:szCs w:val="18"/>
              </w:rPr>
              <w:t>（住校）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ind w:right="1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人</w:t>
            </w:r>
          </w:p>
        </w:tc>
      </w:tr>
      <w:tr w:rsidR="00FE547A" w:rsidTr="00FE547A">
        <w:trPr>
          <w:trHeight w:val="41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办学经费</w:t>
            </w:r>
          </w:p>
        </w:tc>
        <w:tc>
          <w:tcPr>
            <w:tcW w:w="42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20" w:lineRule="exact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/>
                <w:szCs w:val="28"/>
              </w:rPr>
              <w:t>2016</w:t>
            </w:r>
            <w:r>
              <w:rPr>
                <w:rFonts w:ascii="Times New Roman" w:eastAsia="宋体" w:hAnsi="Times New Roman" w:hint="eastAsia"/>
                <w:szCs w:val="28"/>
              </w:rPr>
              <w:t>年常规经费</w:t>
            </w:r>
            <w:r>
              <w:rPr>
                <w:rFonts w:ascii="Times New Roman" w:eastAsia="宋体" w:hAnsi="Times New Roman"/>
                <w:szCs w:val="28"/>
              </w:rPr>
              <w:t>=</w:t>
            </w:r>
            <w:r>
              <w:rPr>
                <w:rFonts w:ascii="Times New Roman" w:eastAsia="宋体" w:hAnsi="Times New Roman" w:hint="eastAsia"/>
                <w:szCs w:val="28"/>
              </w:rPr>
              <w:t>校财务总支出</w:t>
            </w:r>
            <w:r>
              <w:rPr>
                <w:rFonts w:ascii="Times New Roman" w:eastAsia="宋体" w:hAnsi="Times New Roman"/>
                <w:szCs w:val="28"/>
              </w:rPr>
              <w:t>-</w:t>
            </w:r>
            <w:r>
              <w:rPr>
                <w:rFonts w:ascii="Times New Roman" w:eastAsia="宋体" w:hAnsi="Times New Roman" w:hint="eastAsia"/>
                <w:szCs w:val="28"/>
              </w:rPr>
              <w:t>基建费</w:t>
            </w:r>
            <w:r>
              <w:rPr>
                <w:rFonts w:ascii="Times New Roman" w:eastAsia="宋体" w:hAnsi="Times New Roman"/>
                <w:szCs w:val="28"/>
              </w:rPr>
              <w:t>-</w:t>
            </w:r>
            <w:r>
              <w:rPr>
                <w:rFonts w:ascii="Times New Roman" w:eastAsia="宋体" w:hAnsi="Times New Roman" w:hint="eastAsia"/>
                <w:szCs w:val="28"/>
              </w:rPr>
              <w:t>科研费</w:t>
            </w:r>
            <w:r>
              <w:rPr>
                <w:rFonts w:ascii="Times New Roman" w:eastAsia="宋体" w:hAnsi="Times New Roman"/>
                <w:szCs w:val="28"/>
              </w:rPr>
              <w:t>-</w:t>
            </w:r>
            <w:r>
              <w:rPr>
                <w:rFonts w:ascii="Times New Roman" w:eastAsia="宋体" w:hAnsi="Times New Roman" w:hint="eastAsia"/>
                <w:szCs w:val="28"/>
              </w:rPr>
              <w:t>离退休经费</w:t>
            </w:r>
            <w:r>
              <w:rPr>
                <w:rFonts w:ascii="Times New Roman" w:eastAsia="宋体" w:hAnsi="Times New Roman"/>
                <w:szCs w:val="28"/>
              </w:rPr>
              <w:t xml:space="preserve">=       </w:t>
            </w:r>
            <w:r>
              <w:rPr>
                <w:rFonts w:ascii="Times New Roman" w:eastAsia="宋体" w:hAnsi="Times New Roman" w:hint="eastAsia"/>
                <w:szCs w:val="28"/>
              </w:rPr>
              <w:t>万元</w:t>
            </w:r>
          </w:p>
        </w:tc>
      </w:tr>
    </w:tbl>
    <w:p w:rsidR="00FE547A" w:rsidRDefault="00FE547A" w:rsidP="00FE547A">
      <w:pPr>
        <w:jc w:val="left"/>
        <w:rPr>
          <w:rFonts w:ascii="Times New Roman" w:hAnsi="Times New Roman"/>
          <w:b/>
        </w:rPr>
      </w:pPr>
    </w:p>
    <w:p w:rsidR="00FE547A" w:rsidRDefault="00FE547A" w:rsidP="00FE547A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二、后勤管理体制与运行机制</w:t>
      </w:r>
    </w:p>
    <w:tbl>
      <w:tblPr>
        <w:tblStyle w:val="a5"/>
        <w:tblW w:w="5000" w:type="pct"/>
        <w:jc w:val="center"/>
        <w:tblInd w:w="0" w:type="dxa"/>
        <w:tblLook w:val="04A0"/>
      </w:tblPr>
      <w:tblGrid>
        <w:gridCol w:w="2093"/>
        <w:gridCol w:w="6429"/>
      </w:tblGrid>
      <w:tr w:rsidR="00FE547A" w:rsidTr="00FE547A">
        <w:trPr>
          <w:trHeight w:val="628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/>
                <w:b/>
              </w:rPr>
              <w:t>A.</w:t>
            </w:r>
            <w:r>
              <w:rPr>
                <w:rFonts w:ascii="Times New Roman" w:eastAsia="宋体" w:hAnsi="Times New Roman" w:cs="宋体" w:hint="eastAsia"/>
                <w:b/>
              </w:rPr>
              <w:t>大后勤服务管理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部门设置现状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（在方格内打</w:t>
            </w:r>
            <w:r>
              <w:rPr>
                <w:rFonts w:ascii="Times New Roman" w:hAnsi="Times New Roman" w:hint="eastAsia"/>
              </w:rPr>
              <w:t>“</w:t>
            </w:r>
            <w:r>
              <w:rPr>
                <w:rFonts w:ascii="Times New Roman" w:eastAsia="宋体" w:hAnsi="Times New Roman" w:cs="宋体"/>
              </w:rPr>
              <w:t>√</w:t>
            </w:r>
            <w:r>
              <w:rPr>
                <w:rFonts w:ascii="Times New Roman" w:hAnsi="Times New Roman" w:hint="eastAsia"/>
              </w:rPr>
              <w:t>”</w:t>
            </w:r>
            <w:r>
              <w:rPr>
                <w:rFonts w:ascii="Times New Roman" w:eastAsia="宋体" w:hAnsi="Times New Roman" w:cs="宋体" w:hint="eastAsia"/>
              </w:rPr>
              <w:t>）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□后勤处①□保卫处②□资产处③□基建处④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□学工处⑤□资产经营公司⑥□校医院⑦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□后勤集团（有部分管理职能）⑧□⑨□</w:t>
            </w:r>
            <w:r>
              <w:rPr>
                <w:rFonts w:ascii="Times New Roman" w:eastAsia="宋体" w:hAnsi="Times New Roman" w:cs="宋体" w:hint="eastAsia"/>
              </w:rPr>
              <w:t>⑩</w:t>
            </w:r>
          </w:p>
        </w:tc>
      </w:tr>
      <w:tr w:rsidR="00FE547A" w:rsidTr="00FE547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大后勤服务隶属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管理范围现状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宋体" w:eastAsia="宋体" w:hAnsi="宋体" w:cs="宋体" w:hint="eastAsia"/>
              </w:rPr>
              <w:t>（根据管理范围在括号内填部门编号：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 w:hint="eastAsia"/>
              </w:rPr>
              <w:t>“</w:t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宋体" w:hAnsi="Times New Roman" w:cs="宋体" w:hint="eastAsia"/>
              </w:rPr>
              <w:t>⑩</w:t>
            </w:r>
            <w:r>
              <w:rPr>
                <w:rFonts w:ascii="Times New Roman" w:hAnsi="Times New Roman" w:hint="eastAsia"/>
              </w:rPr>
              <w:t>”</w:t>
            </w:r>
            <w:r>
              <w:rPr>
                <w:rFonts w:ascii="宋体" w:eastAsia="宋体" w:hAnsi="宋体" w:cs="宋体" w:hint="eastAsia"/>
              </w:rPr>
              <w:t>等）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（）餐饮服务（）学生公寓（）物业服务（）保卫服务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（）商贸超市（）水电暖（）基建工程（）绿化工程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（）修缮工程（）一般设备（）特种设备（）车辆运输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（）医疗服务（）场馆运营（）资产经营（）经营用房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（）招待所（）幼儿园（）其他</w:t>
            </w:r>
          </w:p>
        </w:tc>
      </w:tr>
      <w:tr w:rsidR="00FE547A" w:rsidTr="00FE547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pacing w:val="-12"/>
              </w:rPr>
            </w:pPr>
            <w:r>
              <w:rPr>
                <w:rFonts w:ascii="Times New Roman" w:eastAsia="宋体" w:hAnsi="Times New Roman" w:cs="宋体"/>
                <w:b/>
                <w:spacing w:val="-12"/>
              </w:rPr>
              <w:t>B.</w:t>
            </w:r>
            <w:r>
              <w:rPr>
                <w:rFonts w:ascii="Times New Roman" w:eastAsia="宋体" w:hAnsi="Times New Roman" w:cs="宋体" w:hint="eastAsia"/>
                <w:b/>
                <w:spacing w:val="-12"/>
              </w:rPr>
              <w:t>大</w:t>
            </w:r>
            <w:r>
              <w:rPr>
                <w:rFonts w:ascii="宋体" w:eastAsia="宋体" w:hAnsi="宋体" w:cs="宋体" w:hint="eastAsia"/>
                <w:b/>
                <w:spacing w:val="-12"/>
              </w:rPr>
              <w:t>后勤</w:t>
            </w:r>
            <w:r>
              <w:rPr>
                <w:rFonts w:ascii="Times New Roman" w:eastAsia="宋体" w:hAnsi="Times New Roman" w:cs="宋体" w:hint="eastAsia"/>
                <w:b/>
                <w:spacing w:val="-12"/>
              </w:rPr>
              <w:t>服务</w:t>
            </w:r>
            <w:r>
              <w:rPr>
                <w:rFonts w:ascii="宋体" w:eastAsia="宋体" w:hAnsi="宋体" w:cs="宋体" w:hint="eastAsia"/>
                <w:b/>
                <w:spacing w:val="-12"/>
              </w:rPr>
              <w:t>供应方式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</w:rPr>
              <w:t>（在方格内打</w:t>
            </w:r>
            <w:r>
              <w:rPr>
                <w:rFonts w:ascii="Times New Roman" w:hAnsi="Times New Roman" w:hint="eastAsia"/>
              </w:rPr>
              <w:t>“</w:t>
            </w:r>
            <w:r>
              <w:rPr>
                <w:rFonts w:ascii="Times New Roman" w:eastAsia="宋体" w:hAnsi="Times New Roman" w:cs="宋体"/>
              </w:rPr>
              <w:t>√</w:t>
            </w:r>
            <w:r>
              <w:rPr>
                <w:rFonts w:ascii="Times New Roman" w:hAnsi="Times New Roman" w:hint="eastAsia"/>
              </w:rPr>
              <w:t>”</w:t>
            </w:r>
            <w:r>
              <w:rPr>
                <w:rFonts w:ascii="Times New Roman" w:eastAsia="宋体" w:hAnsi="Times New Roman" w:cs="宋体" w:hint="eastAsia"/>
              </w:rPr>
              <w:t>）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b/>
                <w:szCs w:val="28"/>
                <w:u w:val="single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□学校自办①□服务外包②□部分自办部分外包③</w:t>
            </w:r>
          </w:p>
        </w:tc>
      </w:tr>
      <w:tr w:rsidR="00FE547A" w:rsidTr="00FE547A">
        <w:trPr>
          <w:trHeight w:val="27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大</w:t>
            </w:r>
            <w:r>
              <w:rPr>
                <w:rFonts w:ascii="宋体" w:eastAsia="宋体" w:hAnsi="宋体" w:cs="宋体" w:hint="eastAsia"/>
                <w:b/>
              </w:rPr>
              <w:t>后勤</w:t>
            </w:r>
            <w:r>
              <w:rPr>
                <w:rFonts w:ascii="Times New Roman" w:eastAsia="宋体" w:hAnsi="Times New Roman" w:cs="宋体" w:hint="eastAsia"/>
                <w:b/>
              </w:rPr>
              <w:t>服务</w:t>
            </w:r>
            <w:r>
              <w:rPr>
                <w:rFonts w:ascii="宋体" w:eastAsia="宋体" w:hAnsi="宋体" w:cs="宋体" w:hint="eastAsia"/>
                <w:b/>
              </w:rPr>
              <w:t>供应分类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（根据供应方式在括号内填方式编号：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 w:hint="eastAsia"/>
              </w:rPr>
              <w:t>“</w:t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宋体" w:hAnsi="Times New Roman" w:hint="eastAsia"/>
                <w:szCs w:val="28"/>
              </w:rPr>
              <w:t>③</w:t>
            </w:r>
            <w:r>
              <w:rPr>
                <w:rFonts w:ascii="Times New Roman" w:hAnsi="Times New Roman" w:hint="eastAsia"/>
              </w:rPr>
              <w:t>”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lastRenderedPageBreak/>
              <w:t>（）餐饮服务（）学生公寓（）物业服务（）保卫服务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（）商贸超市（）水电暖（）基建工程（）绿化工程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lastRenderedPageBreak/>
              <w:t>（）修缮工程（）一般设备（）特种设备（）车辆运输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（）医疗服务（）场馆运营（）资产经营（）经营用房</w:t>
            </w:r>
          </w:p>
          <w:p w:rsidR="00FE547A" w:rsidRDefault="00FE547A">
            <w:pPr>
              <w:spacing w:line="276" w:lineRule="auto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（）招待所（）幼儿园（）其他</w:t>
            </w:r>
          </w:p>
        </w:tc>
      </w:tr>
    </w:tbl>
    <w:p w:rsidR="00FE547A" w:rsidRDefault="00FE547A" w:rsidP="00FE547A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lastRenderedPageBreak/>
        <w:t>三、后勤人员隶属情况与人员经费支出情况</w:t>
      </w:r>
    </w:p>
    <w:tbl>
      <w:tblPr>
        <w:tblStyle w:val="a5"/>
        <w:tblW w:w="8630" w:type="dxa"/>
        <w:jc w:val="center"/>
        <w:tblInd w:w="0" w:type="dxa"/>
        <w:tblLook w:val="04A0"/>
      </w:tblPr>
      <w:tblGrid>
        <w:gridCol w:w="1295"/>
        <w:gridCol w:w="426"/>
        <w:gridCol w:w="713"/>
        <w:gridCol w:w="987"/>
        <w:gridCol w:w="200"/>
        <w:gridCol w:w="792"/>
        <w:gridCol w:w="147"/>
        <w:gridCol w:w="1559"/>
        <w:gridCol w:w="49"/>
        <w:gridCol w:w="1508"/>
        <w:gridCol w:w="954"/>
      </w:tblGrid>
      <w:tr w:rsidR="00FE547A" w:rsidTr="00FE547A">
        <w:trPr>
          <w:trHeight w:val="416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</w:t>
            </w:r>
            <w:r>
              <w:rPr>
                <w:rFonts w:ascii="宋体" w:eastAsia="宋体" w:hAnsi="宋体" w:cs="宋体" w:hint="eastAsia"/>
                <w:b/>
              </w:rPr>
              <w:t>大后勤管理</w:t>
            </w:r>
          </w:p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人员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管理部门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人数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年度人员总成本（万元）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宋体" w:eastAsia="宋体" w:hAnsi="宋体" w:cs="宋体" w:hint="eastAsia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宋体" w:eastAsia="宋体" w:hAnsi="宋体" w:cs="宋体" w:hint="eastAsia"/>
                <w:b/>
              </w:rPr>
              <w:t>日始退休人数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总人数</w:t>
            </w: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/>
                <w:b/>
              </w:rPr>
              <w:t>1</w:t>
            </w:r>
            <w:r>
              <w:rPr>
                <w:rFonts w:ascii="Times New Roman" w:eastAsia="宋体" w:hAnsi="Times New Roman" w:cs="宋体" w:hint="eastAsia"/>
                <w:b/>
              </w:rPr>
              <w:t>、事编职工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①后勤处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宋体" w:eastAsia="宋体" w:hAnsi="宋体" w:cs="宋体" w:hint="eastAsia"/>
              </w:rPr>
              <w:t>年内（截止</w:t>
            </w:r>
            <w:r>
              <w:rPr>
                <w:rFonts w:ascii="Times New Roman" w:hAnsi="Times New Roman"/>
              </w:rPr>
              <w:t>2022</w:t>
            </w:r>
            <w:r>
              <w:rPr>
                <w:rFonts w:ascii="宋体" w:eastAsia="宋体" w:hAnsi="宋体" w:cs="宋体" w:hint="eastAsia"/>
              </w:rPr>
              <w:t>年底）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②保卫处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③资产处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④基建处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6-10</w:t>
            </w:r>
            <w:r>
              <w:rPr>
                <w:rFonts w:ascii="宋体" w:eastAsia="宋体" w:hAnsi="宋体" w:cs="宋体" w:hint="eastAsia"/>
              </w:rPr>
              <w:t>年内（截止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宋体" w:eastAsia="宋体" w:hAnsi="宋体" w:cs="宋体" w:hint="eastAsia"/>
              </w:rPr>
              <w:t>年底）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⑤学工处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⑥资产经营公司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⑦校医院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>
              <w:rPr>
                <w:rFonts w:ascii="宋体" w:eastAsia="宋体" w:hAnsi="宋体" w:cs="宋体" w:hint="eastAsia"/>
              </w:rPr>
              <w:t>年内（截止</w:t>
            </w:r>
            <w:r>
              <w:rPr>
                <w:rFonts w:ascii="Times New Roman" w:hAnsi="Times New Roman"/>
              </w:rPr>
              <w:t>2032</w:t>
            </w:r>
            <w:r>
              <w:rPr>
                <w:rFonts w:ascii="宋体" w:eastAsia="宋体" w:hAnsi="宋体" w:cs="宋体" w:hint="eastAsia"/>
              </w:rPr>
              <w:t>年底）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⑧后勤集团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hRule="exact" w:val="545"/>
          <w:jc w:val="center"/>
        </w:trPr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Cs w:val="28"/>
              </w:rPr>
              <w:t>合计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587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</w:t>
            </w:r>
            <w:r>
              <w:rPr>
                <w:rFonts w:ascii="宋体" w:eastAsia="宋体" w:hAnsi="宋体" w:cs="宋体" w:hint="eastAsia"/>
                <w:b/>
              </w:rPr>
              <w:t>大后勤管理</w:t>
            </w:r>
          </w:p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人员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管理部门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人数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年度人员总成本（万元）</w:t>
            </w:r>
          </w:p>
        </w:tc>
        <w:tc>
          <w:tcPr>
            <w:tcW w:w="2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8"/>
              </w:rPr>
              <w:t>、人事代理和其他用工方式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①后勤处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②保卫处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③资产处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④基建处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⑤学工处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⑥资产经营公司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⑦校医院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⑧后勤集团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/>
                <w:szCs w:val="28"/>
              </w:rPr>
            </w:pPr>
            <w:r>
              <w:rPr>
                <w:rFonts w:ascii="Times New Roman" w:eastAsia="宋体" w:hAnsi="Times New Roman" w:hint="eastAsia"/>
                <w:szCs w:val="28"/>
              </w:rPr>
              <w:t>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615"/>
          <w:jc w:val="center"/>
        </w:trPr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Cs w:val="28"/>
              </w:rPr>
              <w:t>合计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00"/>
          <w:jc w:val="center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hAnsi="Times New Roman"/>
                <w:b/>
              </w:rPr>
              <w:t>B.</w:t>
            </w:r>
            <w:r>
              <w:rPr>
                <w:rFonts w:ascii="宋体" w:eastAsia="宋体" w:hAnsi="宋体" w:cs="宋体" w:hint="eastAsia"/>
                <w:b/>
              </w:rPr>
              <w:t>大后勤服务人员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业务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年度人员总成本（万元）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宋体" w:eastAsia="宋体" w:hAnsi="宋体" w:cs="宋体" w:hint="eastAsia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宋体" w:eastAsia="宋体" w:hAnsi="宋体" w:cs="宋体" w:hint="eastAsia"/>
                <w:b/>
              </w:rPr>
              <w:t>日始退休人数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总人数</w:t>
            </w:r>
          </w:p>
        </w:tc>
      </w:tr>
      <w:tr w:rsidR="00FE547A" w:rsidTr="00FE547A">
        <w:trPr>
          <w:trHeight w:val="436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宋体" w:eastAsia="宋体" w:hAnsi="宋体" w:cs="宋体" w:hint="eastAsia"/>
                <w:b/>
              </w:rPr>
              <w:t>、学校自办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事编职工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餐饮服务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宋体" w:eastAsia="宋体" w:hAnsi="宋体" w:cs="宋体" w:hint="eastAsia"/>
              </w:rPr>
              <w:t>年内（截止</w:t>
            </w:r>
            <w:r>
              <w:rPr>
                <w:rFonts w:ascii="Times New Roman" w:hAnsi="Times New Roman"/>
              </w:rPr>
              <w:t>2022</w:t>
            </w:r>
            <w:r>
              <w:rPr>
                <w:rFonts w:ascii="宋体" w:eastAsia="宋体" w:hAnsi="宋体" w:cs="宋体" w:hint="eastAsia"/>
              </w:rPr>
              <w:t>年底）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公寓服务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</w:t>
            </w:r>
            <w:r>
              <w:rPr>
                <w:rFonts w:ascii="Times New Roman" w:eastAsia="宋体" w:hAnsi="Times New Roman" w:cs="宋体" w:hint="eastAsia"/>
              </w:rPr>
              <w:t>年内（截</w:t>
            </w:r>
            <w:r>
              <w:rPr>
                <w:rFonts w:ascii="Times New Roman" w:eastAsia="宋体" w:hAnsi="Times New Roman" w:cs="宋体" w:hint="eastAsia"/>
              </w:rPr>
              <w:lastRenderedPageBreak/>
              <w:t>止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eastAsia="宋体" w:hAnsi="Times New Roman" w:cs="宋体" w:hint="eastAsia"/>
              </w:rPr>
              <w:t>年底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物业服务</w:t>
            </w:r>
          </w:p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（含绿化）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3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>
              <w:rPr>
                <w:rFonts w:ascii="宋体" w:eastAsia="宋体" w:hAnsi="宋体" w:cs="宋体" w:hint="eastAsia"/>
              </w:rPr>
              <w:t>年内（截止</w:t>
            </w:r>
            <w:r>
              <w:rPr>
                <w:rFonts w:ascii="Times New Roman" w:hAnsi="Times New Roman"/>
              </w:rPr>
              <w:t>2032</w:t>
            </w:r>
            <w:r>
              <w:rPr>
                <w:rFonts w:ascii="宋体" w:eastAsia="宋体" w:hAnsi="宋体" w:cs="宋体" w:hint="eastAsia"/>
              </w:rPr>
              <w:t>年底）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保卫服务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其他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11"/>
          <w:jc w:val="center"/>
        </w:trPr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合计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31"/>
          <w:jc w:val="center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hAnsi="Times New Roman"/>
                <w:b/>
              </w:rPr>
              <w:t>B.</w:t>
            </w:r>
            <w:r>
              <w:rPr>
                <w:rFonts w:ascii="宋体" w:eastAsia="宋体" w:hAnsi="宋体" w:cs="宋体" w:hint="eastAsia"/>
                <w:b/>
              </w:rPr>
              <w:t>大后勤服务人员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业务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年度人员总成本（万元）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31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宋体" w:eastAsia="宋体" w:hAnsi="宋体" w:cs="宋体" w:hint="eastAsia"/>
                <w:b/>
              </w:rPr>
              <w:t>、学校自办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劳动合同工和其他用工方式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餐饮服务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公寓服务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物业服务</w:t>
            </w:r>
          </w:p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（含绿化）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保卫服务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其他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24"/>
          <w:jc w:val="center"/>
        </w:trPr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合计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FE547A" w:rsidTr="00FE547A">
        <w:trPr>
          <w:trHeight w:val="461"/>
          <w:jc w:val="center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大后勤服务人员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业务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年度人员总成本（万元）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FE547A" w:rsidTr="00FE547A">
        <w:trPr>
          <w:trHeight w:val="461"/>
          <w:jc w:val="center"/>
        </w:trPr>
        <w:tc>
          <w:tcPr>
            <w:tcW w:w="2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宋体" w:eastAsia="宋体" w:hAnsi="宋体" w:cs="宋体" w:hint="eastAsia"/>
                <w:b/>
              </w:rPr>
              <w:t>、业务外包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餐饮服务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:rsidR="00FE547A" w:rsidTr="00FE547A">
        <w:trPr>
          <w:trHeight w:val="41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公寓服务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:rsidR="00FE547A" w:rsidTr="00FE547A">
        <w:trPr>
          <w:trHeight w:val="4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物业服务</w:t>
            </w:r>
          </w:p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（含绿化）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保卫服务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:rsidR="00FE547A" w:rsidTr="00FE547A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其他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 w:rsidR="00FE547A" w:rsidTr="00FE547A">
        <w:trPr>
          <w:trHeight w:val="410"/>
          <w:jc w:val="center"/>
        </w:trPr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b/>
              </w:rPr>
              <w:t>合计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FE547A" w:rsidRDefault="00FE547A" w:rsidP="00FE547A">
      <w:pPr>
        <w:tabs>
          <w:tab w:val="right" w:pos="8306"/>
        </w:tabs>
        <w:spacing w:before="240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四、</w:t>
      </w:r>
      <w:r>
        <w:rPr>
          <w:rFonts w:ascii="Times New Roman" w:hAnsi="Times New Roman"/>
          <w:b/>
        </w:rPr>
        <w:t>2016</w:t>
      </w:r>
      <w:r>
        <w:rPr>
          <w:rFonts w:ascii="Times New Roman" w:hAnsi="Times New Roman" w:hint="eastAsia"/>
          <w:b/>
        </w:rPr>
        <w:t>年度学校“大后勤”运行成本（校财务账面支出，含服务外包）</w:t>
      </w:r>
      <w:r>
        <w:rPr>
          <w:rFonts w:ascii="Times New Roman" w:hAnsi="Times New Roman"/>
          <w:b/>
        </w:rPr>
        <w:tab/>
      </w:r>
    </w:p>
    <w:tbl>
      <w:tblPr>
        <w:tblStyle w:val="a5"/>
        <w:tblW w:w="8630" w:type="dxa"/>
        <w:jc w:val="center"/>
        <w:tblInd w:w="0" w:type="dxa"/>
        <w:tblLook w:val="04A0"/>
      </w:tblPr>
      <w:tblGrid>
        <w:gridCol w:w="428"/>
        <w:gridCol w:w="1559"/>
        <w:gridCol w:w="443"/>
        <w:gridCol w:w="2017"/>
        <w:gridCol w:w="535"/>
        <w:gridCol w:w="832"/>
        <w:gridCol w:w="2816"/>
      </w:tblGrid>
      <w:tr w:rsidR="00FE547A" w:rsidTr="00FE547A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序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大后勤管理年度经费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年度管理总成本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（不含人员经费支出）</w:t>
            </w:r>
          </w:p>
        </w:tc>
      </w:tr>
      <w:tr w:rsidR="00FE547A" w:rsidTr="00FE547A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大后勤管理部门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运行开支经费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含办公运行经费、水电费、供暖费等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91"/>
          <w:jc w:val="center"/>
        </w:trPr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合计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91"/>
          <w:jc w:val="center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7A" w:rsidRDefault="00FE547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47A" w:rsidTr="00FE547A">
        <w:trPr>
          <w:trHeight w:val="37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大后勤服务年度供应成本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供应方式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>
              <w:rPr>
                <w:rFonts w:ascii="宋体" w:eastAsia="宋体" w:hAnsi="宋体" w:cs="宋体" w:hint="eastAsia"/>
                <w:b/>
              </w:rPr>
              <w:t>年度运行总成本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</w:rPr>
              <w:t>（不含人员经费支出）</w:t>
            </w:r>
          </w:p>
        </w:tc>
      </w:tr>
      <w:tr w:rsidR="00FE547A" w:rsidTr="00FE547A">
        <w:trPr>
          <w:trHeight w:val="481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餐饮服务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经费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含设备、修缮、补贴等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学校自办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服务外包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15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公寓服务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lastRenderedPageBreak/>
              <w:t>经费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含办公费、低值易耗等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学校自办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服务外包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06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物业服务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经费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包括校园公共物业服务、绿化、设施设备等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学校自办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服务外包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保卫消防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经费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含保卫费、消防费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学校自办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服务外包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330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修缮费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财务处全年账面支出（含大修、零修、专项经费）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学校自办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left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服务外包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水电经费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净支出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全校水电支出（含学生公寓定额供应水电）</w:t>
            </w:r>
            <w:r>
              <w:rPr>
                <w:rFonts w:ascii="Times New Roman" w:hAnsi="Times New Roman" w:cs="Times New Roman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回收经费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供暖经费</w:t>
            </w:r>
          </w:p>
          <w:p w:rsidR="00FE547A" w:rsidRDefault="00FE547A">
            <w:pPr>
              <w:spacing w:line="276" w:lineRule="auto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净支出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全校供暖支出</w:t>
            </w:r>
            <w:r>
              <w:rPr>
                <w:rFonts w:ascii="Times New Roman" w:hAnsi="Times New Roman" w:cs="Times New Roman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回收经费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8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公务用车经费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9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公费医疗经费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2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其他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widowControl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FE547A" w:rsidTr="00FE547A">
        <w:trPr>
          <w:trHeight w:val="427"/>
          <w:jc w:val="center"/>
        </w:trPr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合计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7A" w:rsidRDefault="00FE547A">
            <w:pPr>
              <w:spacing w:line="276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</w:tbl>
    <w:p w:rsidR="00FE547A" w:rsidRDefault="00FE547A" w:rsidP="00FE547A">
      <w:pPr>
        <w:spacing w:line="276" w:lineRule="auto"/>
        <w:rPr>
          <w:rFonts w:ascii="Times New Roman" w:hAnsi="Times New Roman"/>
          <w:b/>
          <w:szCs w:val="28"/>
        </w:rPr>
      </w:pPr>
    </w:p>
    <w:p w:rsidR="00FE547A" w:rsidRDefault="00FE547A" w:rsidP="00FE547A">
      <w:pPr>
        <w:spacing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五、关于后勤社会化改革情况</w:t>
      </w:r>
    </w:p>
    <w:p w:rsidR="00FE547A" w:rsidRDefault="00FE547A" w:rsidP="00FE547A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 w:hint="eastAsia"/>
          <w:b/>
          <w:szCs w:val="28"/>
        </w:rPr>
        <w:t>．学校自</w:t>
      </w:r>
      <w:r>
        <w:rPr>
          <w:rFonts w:ascii="Times New Roman" w:hAnsi="Times New Roman"/>
          <w:b/>
          <w:szCs w:val="28"/>
        </w:rPr>
        <w:t>2010</w:t>
      </w:r>
      <w:r>
        <w:rPr>
          <w:rFonts w:ascii="Times New Roman" w:hAnsi="Times New Roman" w:hint="eastAsia"/>
          <w:b/>
          <w:szCs w:val="28"/>
        </w:rPr>
        <w:t>年开始，学校党政发过的文件：份（附复印件）。</w:t>
      </w:r>
    </w:p>
    <w:p w:rsidR="00FE547A" w:rsidRDefault="00FE547A" w:rsidP="00FE547A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 w:hint="eastAsia"/>
          <w:b/>
          <w:szCs w:val="28"/>
        </w:rPr>
        <w:t>．校内服务市场开放情况</w:t>
      </w:r>
    </w:p>
    <w:p w:rsidR="00FE547A" w:rsidRDefault="00FE547A" w:rsidP="00FE547A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（</w:t>
      </w:r>
      <w:r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 w:hint="eastAsia"/>
          <w:b/>
          <w:szCs w:val="28"/>
        </w:rPr>
        <w:t>）校内食堂个，其中后勤实体经营个，社会企业经营个。</w:t>
      </w:r>
    </w:p>
    <w:p w:rsidR="00FE547A" w:rsidRDefault="00FE547A" w:rsidP="00FE547A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（</w:t>
      </w:r>
      <w:r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 w:hint="eastAsia"/>
          <w:b/>
          <w:szCs w:val="28"/>
        </w:rPr>
        <w:t>）学生公寓住校生人，其中校内管理服务人，社会企业管理服务人。</w:t>
      </w:r>
    </w:p>
    <w:p w:rsidR="00FE547A" w:rsidRDefault="00FE547A" w:rsidP="00FE547A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（</w:t>
      </w:r>
      <w:r>
        <w:rPr>
          <w:rFonts w:ascii="Times New Roman" w:hAnsi="Times New Roman"/>
          <w:b/>
          <w:szCs w:val="28"/>
        </w:rPr>
        <w:t>3</w:t>
      </w:r>
      <w:r>
        <w:rPr>
          <w:rFonts w:ascii="Times New Roman" w:hAnsi="Times New Roman" w:hint="eastAsia"/>
          <w:b/>
          <w:szCs w:val="28"/>
        </w:rPr>
        <w:t>）校园物业，</w:t>
      </w:r>
      <w:r>
        <w:rPr>
          <w:rFonts w:ascii="Times New Roman" w:hAnsi="Times New Roman"/>
          <w:b/>
          <w:szCs w:val="28"/>
        </w:rPr>
        <w:t>2016</w:t>
      </w:r>
      <w:r>
        <w:rPr>
          <w:rFonts w:ascii="Times New Roman" w:hAnsi="Times New Roman" w:hint="eastAsia"/>
          <w:b/>
          <w:szCs w:val="28"/>
        </w:rPr>
        <w:t>年服务外包支出经费万元，占比物业总开支约</w:t>
      </w:r>
      <w:r>
        <w:rPr>
          <w:rFonts w:ascii="Times New Roman" w:hAnsi="Times New Roman"/>
          <w:b/>
          <w:szCs w:val="28"/>
        </w:rPr>
        <w:t>%</w:t>
      </w:r>
      <w:r>
        <w:rPr>
          <w:rFonts w:ascii="Times New Roman" w:hAnsi="Times New Roman" w:hint="eastAsia"/>
          <w:b/>
          <w:szCs w:val="28"/>
        </w:rPr>
        <w:t>。</w:t>
      </w:r>
    </w:p>
    <w:p w:rsidR="00FE547A" w:rsidRDefault="00FE547A" w:rsidP="00FE547A">
      <w:pPr>
        <w:spacing w:line="360" w:lineRule="auto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3</w:t>
      </w:r>
      <w:r>
        <w:rPr>
          <w:rFonts w:ascii="Times New Roman" w:hAnsi="Times New Roman" w:hint="eastAsia"/>
          <w:b/>
          <w:szCs w:val="28"/>
        </w:rPr>
        <w:t>．在校服务的社会企业共个，其中食堂个，公寓个，校园物业个。</w:t>
      </w:r>
    </w:p>
    <w:p w:rsidR="00FE547A" w:rsidRDefault="00FE547A" w:rsidP="00FE547A">
      <w:pPr>
        <w:spacing w:line="360" w:lineRule="auto"/>
        <w:ind w:firstLineChars="49" w:firstLine="10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</w:t>
      </w:r>
      <w:r>
        <w:rPr>
          <w:rFonts w:ascii="Times New Roman" w:hAnsi="Times New Roman" w:hint="eastAsia"/>
          <w:b/>
          <w:szCs w:val="28"/>
        </w:rPr>
        <w:t>．本校后勤社会化改革的趋势</w:t>
      </w:r>
    </w:p>
    <w:p w:rsidR="00FE547A" w:rsidRDefault="00FE547A" w:rsidP="00FE547A">
      <w:pPr>
        <w:spacing w:line="276" w:lineRule="auto"/>
        <w:ind w:firstLineChars="50" w:firstLine="105"/>
        <w:rPr>
          <w:rFonts w:ascii="Times New Roman" w:hAnsi="Times New Roman"/>
          <w:szCs w:val="28"/>
        </w:rPr>
      </w:pPr>
      <w:r>
        <w:rPr>
          <w:rFonts w:ascii="Times New Roman" w:eastAsia="宋体" w:hAnsi="Times New Roman" w:hint="eastAsia"/>
          <w:szCs w:val="28"/>
        </w:rPr>
        <w:t>□</w:t>
      </w:r>
      <w:r>
        <w:rPr>
          <w:rFonts w:ascii="Times New Roman" w:hAnsi="Times New Roman" w:hint="eastAsia"/>
          <w:szCs w:val="28"/>
        </w:rPr>
        <w:t>管办分离，只管不办——全面社会化</w:t>
      </w:r>
      <w:r>
        <w:rPr>
          <w:rFonts w:ascii="Times New Roman" w:eastAsia="宋体" w:hAnsi="Times New Roman" w:hint="eastAsia"/>
          <w:szCs w:val="28"/>
        </w:rPr>
        <w:t>□</w:t>
      </w:r>
      <w:r>
        <w:rPr>
          <w:rFonts w:ascii="Times New Roman" w:hAnsi="Times New Roman" w:hint="eastAsia"/>
          <w:szCs w:val="28"/>
        </w:rPr>
        <w:t>管办分离，部分自办——部分社会化</w:t>
      </w:r>
    </w:p>
    <w:p w:rsidR="00FE547A" w:rsidRDefault="00FE547A" w:rsidP="00FE547A">
      <w:pPr>
        <w:spacing w:line="276" w:lineRule="auto"/>
        <w:ind w:firstLineChars="50" w:firstLine="105"/>
        <w:rPr>
          <w:rFonts w:ascii="Times New Roman" w:hAnsi="Times New Roman"/>
          <w:szCs w:val="28"/>
        </w:rPr>
      </w:pPr>
      <w:r>
        <w:rPr>
          <w:rFonts w:ascii="Times New Roman" w:eastAsia="宋体" w:hAnsi="Times New Roman" w:hint="eastAsia"/>
          <w:szCs w:val="28"/>
        </w:rPr>
        <w:t>□</w:t>
      </w:r>
      <w:r>
        <w:rPr>
          <w:rFonts w:ascii="Times New Roman" w:hAnsi="Times New Roman" w:hint="eastAsia"/>
          <w:szCs w:val="28"/>
        </w:rPr>
        <w:t>管办分离，全部自办</w:t>
      </w:r>
      <w:r>
        <w:rPr>
          <w:rFonts w:ascii="Times New Roman" w:eastAsia="宋体" w:hAnsi="Times New Roman" w:hint="eastAsia"/>
          <w:szCs w:val="28"/>
        </w:rPr>
        <w:t>□</w:t>
      </w:r>
      <w:r>
        <w:rPr>
          <w:rFonts w:ascii="Times New Roman" w:hAnsi="Times New Roman" w:hint="eastAsia"/>
          <w:szCs w:val="28"/>
        </w:rPr>
        <w:t>其他</w:t>
      </w:r>
    </w:p>
    <w:p w:rsidR="00FE547A" w:rsidRDefault="00FE547A" w:rsidP="00FE547A">
      <w:pPr>
        <w:spacing w:before="240"/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 w:hint="eastAsia"/>
          <w:b/>
        </w:rPr>
        <w:t>六、对深化高校后勤体制、机制改革的</w:t>
      </w:r>
      <w:r>
        <w:rPr>
          <w:rFonts w:ascii="Times New Roman" w:hAnsi="Times New Roman" w:hint="eastAsia"/>
          <w:b/>
          <w:szCs w:val="28"/>
        </w:rPr>
        <w:t>建议（简要说明理由）：</w:t>
      </w:r>
    </w:p>
    <w:p w:rsidR="00FE547A" w:rsidRDefault="00FE547A" w:rsidP="00FE547A">
      <w:pPr>
        <w:spacing w:line="360" w:lineRule="auto"/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 w:hint="eastAsia"/>
          <w:b/>
          <w:szCs w:val="28"/>
        </w:rPr>
        <w:t>．对后勤管理机构设置的建议：</w:t>
      </w:r>
    </w:p>
    <w:p w:rsidR="00FE547A" w:rsidRDefault="00FE547A" w:rsidP="00FE547A">
      <w:pPr>
        <w:spacing w:line="360" w:lineRule="auto"/>
        <w:jc w:val="left"/>
        <w:rPr>
          <w:rFonts w:ascii="Times New Roman" w:hAnsi="Times New Roman"/>
          <w:b/>
          <w:szCs w:val="28"/>
          <w:u w:val="single"/>
        </w:rPr>
      </w:pPr>
    </w:p>
    <w:p w:rsidR="00FE547A" w:rsidRDefault="00FE547A" w:rsidP="00FE547A">
      <w:pPr>
        <w:spacing w:line="360" w:lineRule="auto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 w:hint="eastAsia"/>
          <w:b/>
          <w:szCs w:val="28"/>
        </w:rPr>
        <w:t>．对于高校后勤社会化改革：管什么？谁来管？怎么管？办什么？谁来办？怎么办？</w:t>
      </w:r>
    </w:p>
    <w:p w:rsidR="00FE547A" w:rsidRDefault="00FE547A" w:rsidP="00FE547A">
      <w:pPr>
        <w:spacing w:line="360" w:lineRule="auto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请发表您的宝贵意见（可另附纸张）。</w:t>
      </w:r>
    </w:p>
    <w:p w:rsidR="00FE547A" w:rsidRDefault="00FE547A" w:rsidP="00FE547A">
      <w:pPr>
        <w:spacing w:line="360" w:lineRule="auto"/>
        <w:jc w:val="left"/>
        <w:rPr>
          <w:rFonts w:ascii="Times New Roman" w:hAnsi="Times New Roman"/>
          <w:b/>
          <w:szCs w:val="28"/>
          <w:u w:val="single"/>
        </w:rPr>
      </w:pPr>
    </w:p>
    <w:p w:rsidR="00FE547A" w:rsidRDefault="00FE547A" w:rsidP="00FE547A">
      <w:pPr>
        <w:spacing w:line="360" w:lineRule="auto"/>
        <w:jc w:val="left"/>
        <w:rPr>
          <w:rFonts w:ascii="Times New Roman" w:hAnsi="Times New Roman"/>
          <w:b/>
          <w:szCs w:val="28"/>
        </w:rPr>
      </w:pPr>
    </w:p>
    <w:p w:rsidR="00FE547A" w:rsidRDefault="00FE547A" w:rsidP="00FE547A">
      <w:pPr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3</w:t>
      </w:r>
      <w:r>
        <w:rPr>
          <w:rFonts w:ascii="Times New Roman" w:hAnsi="Times New Roman" w:hint="eastAsia"/>
          <w:b/>
          <w:szCs w:val="28"/>
        </w:rPr>
        <w:t>．本校在后勤社会化改革方面若有成功经验，请写成案例（另附纸张）。</w:t>
      </w:r>
    </w:p>
    <w:p w:rsidR="00FE547A" w:rsidRDefault="00FE547A" w:rsidP="00FE547A">
      <w:pPr>
        <w:jc w:val="left"/>
        <w:rPr>
          <w:rFonts w:ascii="Times New Roman" w:hAnsi="Times New Roman"/>
          <w:b/>
          <w:szCs w:val="28"/>
        </w:rPr>
      </w:pPr>
    </w:p>
    <w:p w:rsidR="00FE547A" w:rsidRDefault="00FE547A" w:rsidP="00FE547A">
      <w:pPr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 w:hint="eastAsia"/>
          <w:b/>
          <w:szCs w:val="28"/>
        </w:rPr>
        <w:t>填表人姓名：所在部门：</w:t>
      </w:r>
    </w:p>
    <w:p w:rsidR="00FE547A" w:rsidRDefault="00FE547A" w:rsidP="00FE547A">
      <w:pPr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职务：联系电话：</w:t>
      </w:r>
    </w:p>
    <w:p w:rsidR="00FE547A" w:rsidRDefault="00FE547A" w:rsidP="00FE547A">
      <w:pPr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 w:hint="eastAsia"/>
          <w:b/>
          <w:szCs w:val="28"/>
        </w:rPr>
        <w:t>邮编：电子邮箱：</w:t>
      </w:r>
    </w:p>
    <w:p w:rsidR="00FE547A" w:rsidRDefault="00FE547A" w:rsidP="00FE547A">
      <w:pPr>
        <w:jc w:val="left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 w:hint="eastAsia"/>
          <w:b/>
          <w:szCs w:val="28"/>
        </w:rPr>
        <w:t>通讯地址：</w:t>
      </w:r>
    </w:p>
    <w:p w:rsidR="00FE547A" w:rsidRDefault="00FE547A" w:rsidP="00FE547A">
      <w:pPr>
        <w:jc w:val="left"/>
        <w:rPr>
          <w:rFonts w:ascii="Times New Roman" w:hAnsi="Times New Roman"/>
          <w:szCs w:val="28"/>
        </w:rPr>
      </w:pPr>
    </w:p>
    <w:p w:rsidR="00FE547A" w:rsidRDefault="00FE547A" w:rsidP="00FE547A">
      <w:pPr>
        <w:spacing w:line="360" w:lineRule="auto"/>
        <w:ind w:firstLineChars="200" w:firstLine="422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对于您所提供的协助，我们再次表示诚挚的感谢！</w:t>
      </w:r>
    </w:p>
    <w:p w:rsidR="003929DB" w:rsidRPr="00FE547A" w:rsidRDefault="003929DB"/>
    <w:sectPr w:rsidR="003929DB" w:rsidRPr="00FE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B" w:rsidRDefault="003929DB" w:rsidP="00FE547A">
      <w:r>
        <w:separator/>
      </w:r>
    </w:p>
  </w:endnote>
  <w:endnote w:type="continuationSeparator" w:id="1">
    <w:p w:rsidR="003929DB" w:rsidRDefault="003929DB" w:rsidP="00FE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B" w:rsidRDefault="003929DB" w:rsidP="00FE547A">
      <w:r>
        <w:separator/>
      </w:r>
    </w:p>
  </w:footnote>
  <w:footnote w:type="continuationSeparator" w:id="1">
    <w:p w:rsidR="003929DB" w:rsidRDefault="003929DB" w:rsidP="00FE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47A"/>
    <w:rsid w:val="003929DB"/>
    <w:rsid w:val="00F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47A"/>
    <w:rPr>
      <w:sz w:val="18"/>
      <w:szCs w:val="18"/>
    </w:rPr>
  </w:style>
  <w:style w:type="character" w:customStyle="1" w:styleId="paramitem">
    <w:name w:val="param_item"/>
    <w:basedOn w:val="a0"/>
    <w:rsid w:val="00FE547A"/>
  </w:style>
  <w:style w:type="table" w:styleId="a5">
    <w:name w:val="Table Grid"/>
    <w:basedOn w:val="a1"/>
    <w:uiPriority w:val="59"/>
    <w:rsid w:val="00FE54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Company>微软中国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2017-12-06T01:17:00Z</dcterms:created>
  <dcterms:modified xsi:type="dcterms:W3CDTF">2017-12-06T01:19:00Z</dcterms:modified>
</cp:coreProperties>
</file>