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  <w:r w:rsidRPr="00647CCD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1：拟定行程安排</w:t>
      </w: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tbl>
      <w:tblPr>
        <w:tblStyle w:val="a5"/>
        <w:tblW w:w="0" w:type="auto"/>
        <w:jc w:val="center"/>
        <w:tblLook w:val="04A0"/>
      </w:tblPr>
      <w:tblGrid>
        <w:gridCol w:w="1210"/>
        <w:gridCol w:w="892"/>
        <w:gridCol w:w="4658"/>
        <w:gridCol w:w="1762"/>
      </w:tblGrid>
      <w:tr w:rsidR="00EB6C88" w:rsidRPr="00CF7EDC" w:rsidTr="00B74E70">
        <w:trPr>
          <w:jc w:val="center"/>
        </w:trPr>
        <w:tc>
          <w:tcPr>
            <w:tcW w:w="2235" w:type="dxa"/>
            <w:gridSpan w:val="2"/>
            <w:vAlign w:val="center"/>
          </w:tcPr>
          <w:p w:rsidR="00EB6C88" w:rsidRPr="00EE3B1D" w:rsidRDefault="00EB6C88" w:rsidP="00B74E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3B1D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103" w:type="dxa"/>
            <w:vAlign w:val="center"/>
          </w:tcPr>
          <w:p w:rsidR="00EB6C88" w:rsidRPr="00EE3B1D" w:rsidRDefault="00EB6C88" w:rsidP="00B74E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3B1D">
              <w:rPr>
                <w:rFonts w:ascii="仿宋_GB2312" w:eastAsia="仿宋_GB2312"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1904" w:type="dxa"/>
            <w:vAlign w:val="center"/>
          </w:tcPr>
          <w:p w:rsidR="00EB6C88" w:rsidRPr="00EE3B1D" w:rsidRDefault="00EB6C88" w:rsidP="00B74E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3B1D">
              <w:rPr>
                <w:rFonts w:ascii="仿宋_GB2312" w:eastAsia="仿宋_GB2312"/>
                <w:b/>
                <w:sz w:val="28"/>
                <w:szCs w:val="28"/>
              </w:rPr>
              <w:t>地点</w:t>
            </w:r>
          </w:p>
        </w:tc>
      </w:tr>
      <w:tr w:rsidR="00EB6C88" w:rsidRPr="00CF7EDC" w:rsidTr="00B74E70">
        <w:trPr>
          <w:trHeight w:val="596"/>
          <w:jc w:val="center"/>
        </w:trPr>
        <w:tc>
          <w:tcPr>
            <w:tcW w:w="2235" w:type="dxa"/>
            <w:gridSpan w:val="2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6月6日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全天报到</w:t>
            </w:r>
          </w:p>
        </w:tc>
        <w:tc>
          <w:tcPr>
            <w:tcW w:w="1904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会务酒店</w:t>
            </w:r>
          </w:p>
        </w:tc>
      </w:tr>
      <w:tr w:rsidR="00EB6C88" w:rsidRPr="00CF7EDC" w:rsidTr="00B74E70">
        <w:trPr>
          <w:jc w:val="center"/>
        </w:trPr>
        <w:tc>
          <w:tcPr>
            <w:tcW w:w="1294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6月7日</w:t>
            </w:r>
          </w:p>
        </w:tc>
        <w:tc>
          <w:tcPr>
            <w:tcW w:w="941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·开班仪式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·课程研修</w:t>
            </w:r>
          </w:p>
          <w:p w:rsidR="00EB6C88" w:rsidRPr="00CF7EDC" w:rsidRDefault="00EB6C88" w:rsidP="00B74E70">
            <w:pPr>
              <w:ind w:firstLineChars="98" w:firstLine="235"/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上海市教委节能环保主题报告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 xml:space="preserve">  上海能专会节能工作报告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 xml:space="preserve">  东华大学现场教学与案例分析</w:t>
            </w:r>
          </w:p>
        </w:tc>
        <w:tc>
          <w:tcPr>
            <w:tcW w:w="1904" w:type="dxa"/>
            <w:vMerge w:val="restart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东华大学</w:t>
            </w:r>
          </w:p>
        </w:tc>
      </w:tr>
      <w:tr w:rsidR="00EB6C88" w:rsidRPr="00CF7EDC" w:rsidTr="00B74E70">
        <w:trPr>
          <w:jc w:val="center"/>
        </w:trPr>
        <w:tc>
          <w:tcPr>
            <w:tcW w:w="1294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6月7日</w:t>
            </w:r>
          </w:p>
        </w:tc>
        <w:tc>
          <w:tcPr>
            <w:tcW w:w="941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·课程研修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 xml:space="preserve">  绿色校园建设主题报告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 xml:space="preserve">  公共建筑适用节能技术研究与绿色建筑应用与发展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主题报告</w:t>
            </w:r>
          </w:p>
        </w:tc>
        <w:tc>
          <w:tcPr>
            <w:tcW w:w="1904" w:type="dxa"/>
            <w:vMerge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6C88" w:rsidRPr="00CF7EDC" w:rsidTr="00B74E70">
        <w:trPr>
          <w:jc w:val="center"/>
        </w:trPr>
        <w:tc>
          <w:tcPr>
            <w:tcW w:w="1294" w:type="dxa"/>
            <w:vMerge w:val="restart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6月8日</w:t>
            </w:r>
          </w:p>
        </w:tc>
        <w:tc>
          <w:tcPr>
            <w:tcW w:w="941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·课程研修</w:t>
            </w:r>
          </w:p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参观上海智能电网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上海建桥学院</w:t>
            </w:r>
            <w:r w:rsidRPr="00CF7EDC">
              <w:rPr>
                <w:rFonts w:ascii="仿宋_GB2312" w:eastAsia="仿宋_GB2312" w:hint="eastAsia"/>
                <w:sz w:val="24"/>
                <w:szCs w:val="24"/>
              </w:rPr>
              <w:t>现场教学与案例分析</w:t>
            </w:r>
          </w:p>
        </w:tc>
        <w:tc>
          <w:tcPr>
            <w:tcW w:w="1904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上海建桥学院</w:t>
            </w:r>
          </w:p>
        </w:tc>
      </w:tr>
      <w:tr w:rsidR="00EB6C88" w:rsidRPr="00CF7EDC" w:rsidTr="00B74E70">
        <w:trPr>
          <w:jc w:val="center"/>
        </w:trPr>
        <w:tc>
          <w:tcPr>
            <w:tcW w:w="1294" w:type="dxa"/>
            <w:vMerge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·课程研修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上海海洋大学现场教学与案例分析</w:t>
            </w:r>
          </w:p>
        </w:tc>
        <w:tc>
          <w:tcPr>
            <w:tcW w:w="1904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上海海洋大学</w:t>
            </w:r>
          </w:p>
        </w:tc>
      </w:tr>
      <w:tr w:rsidR="00EB6C88" w:rsidRPr="00CF7EDC" w:rsidTr="00B74E70">
        <w:trPr>
          <w:jc w:val="center"/>
        </w:trPr>
        <w:tc>
          <w:tcPr>
            <w:tcW w:w="1294" w:type="dxa"/>
            <w:vMerge w:val="restart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6月9日</w:t>
            </w:r>
          </w:p>
        </w:tc>
        <w:tc>
          <w:tcPr>
            <w:tcW w:w="941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·课程研修</w:t>
            </w:r>
          </w:p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复旦大学</w:t>
            </w:r>
            <w:r w:rsidRPr="00CF7EDC">
              <w:rPr>
                <w:rFonts w:ascii="仿宋_GB2312" w:eastAsia="仿宋_GB2312" w:hint="eastAsia"/>
                <w:sz w:val="24"/>
                <w:szCs w:val="24"/>
              </w:rPr>
              <w:t>现场教学与案例分析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上海体育学院现场</w:t>
            </w:r>
            <w:r w:rsidRPr="00CF7EDC">
              <w:rPr>
                <w:rFonts w:ascii="仿宋_GB2312" w:eastAsia="仿宋_GB2312" w:hint="eastAsia"/>
                <w:sz w:val="24"/>
                <w:szCs w:val="24"/>
              </w:rPr>
              <w:t>教学与案例分析</w:t>
            </w:r>
          </w:p>
        </w:tc>
        <w:tc>
          <w:tcPr>
            <w:tcW w:w="1904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复旦大学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上海体育学院</w:t>
            </w:r>
          </w:p>
        </w:tc>
      </w:tr>
      <w:tr w:rsidR="00EB6C88" w:rsidRPr="00CF7EDC" w:rsidTr="00B74E70">
        <w:trPr>
          <w:jc w:val="center"/>
        </w:trPr>
        <w:tc>
          <w:tcPr>
            <w:tcW w:w="1294" w:type="dxa"/>
            <w:vMerge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5103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·课程研修</w:t>
            </w:r>
          </w:p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同济大学现场</w:t>
            </w:r>
            <w:r w:rsidRPr="00CF7EDC">
              <w:rPr>
                <w:rFonts w:ascii="仿宋_GB2312" w:eastAsia="仿宋_GB2312" w:hint="eastAsia"/>
                <w:sz w:val="24"/>
                <w:szCs w:val="24"/>
              </w:rPr>
              <w:t>教学与案例分析</w:t>
            </w:r>
          </w:p>
        </w:tc>
        <w:tc>
          <w:tcPr>
            <w:tcW w:w="1904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同济大学</w:t>
            </w:r>
          </w:p>
        </w:tc>
      </w:tr>
      <w:tr w:rsidR="00EB6C88" w:rsidRPr="00CF7EDC" w:rsidTr="00B74E70">
        <w:trPr>
          <w:trHeight w:val="651"/>
          <w:jc w:val="center"/>
        </w:trPr>
        <w:tc>
          <w:tcPr>
            <w:tcW w:w="2235" w:type="dxa"/>
            <w:gridSpan w:val="2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6月10日</w:t>
            </w:r>
          </w:p>
        </w:tc>
        <w:tc>
          <w:tcPr>
            <w:tcW w:w="5103" w:type="dxa"/>
            <w:vAlign w:val="center"/>
          </w:tcPr>
          <w:p w:rsidR="00EB6C88" w:rsidRPr="00CF7EDC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离会</w:t>
            </w:r>
          </w:p>
        </w:tc>
        <w:tc>
          <w:tcPr>
            <w:tcW w:w="1904" w:type="dxa"/>
            <w:vAlign w:val="center"/>
          </w:tcPr>
          <w:p w:rsidR="00EB6C88" w:rsidRDefault="00EB6C88" w:rsidP="00B74E70">
            <w:pPr>
              <w:rPr>
                <w:rFonts w:ascii="仿宋_GB2312" w:eastAsia="仿宋_GB2312"/>
                <w:sz w:val="24"/>
                <w:szCs w:val="24"/>
              </w:rPr>
            </w:pPr>
            <w:r w:rsidRPr="00CF7EDC">
              <w:rPr>
                <w:rFonts w:ascii="仿宋_GB2312" w:eastAsia="仿宋_GB2312" w:hint="eastAsia"/>
                <w:sz w:val="24"/>
                <w:szCs w:val="24"/>
              </w:rPr>
              <w:t>会务酒店</w:t>
            </w:r>
          </w:p>
        </w:tc>
      </w:tr>
    </w:tbl>
    <w:p w:rsidR="00EB6C88" w:rsidRPr="00647CCD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EB6C88" w:rsidRDefault="00EB6C88" w:rsidP="00EB6C88">
      <w:pPr>
        <w:widowControl/>
        <w:spacing w:line="300" w:lineRule="exact"/>
        <w:rPr>
          <w:rFonts w:ascii="仿宋_GB2312" w:eastAsia="仿宋_GB2312"/>
          <w:b/>
          <w:sz w:val="30"/>
          <w:szCs w:val="30"/>
        </w:rPr>
      </w:pPr>
    </w:p>
    <w:p w:rsidR="00793D68" w:rsidRDefault="00793D68"/>
    <w:sectPr w:rsidR="0079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68" w:rsidRDefault="00793D68" w:rsidP="00EB6C88">
      <w:r>
        <w:separator/>
      </w:r>
    </w:p>
  </w:endnote>
  <w:endnote w:type="continuationSeparator" w:id="1">
    <w:p w:rsidR="00793D68" w:rsidRDefault="00793D68" w:rsidP="00E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68" w:rsidRDefault="00793D68" w:rsidP="00EB6C88">
      <w:r>
        <w:separator/>
      </w:r>
    </w:p>
  </w:footnote>
  <w:footnote w:type="continuationSeparator" w:id="1">
    <w:p w:rsidR="00793D68" w:rsidRDefault="00793D68" w:rsidP="00EB6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C88"/>
    <w:rsid w:val="00793D68"/>
    <w:rsid w:val="00EB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C88"/>
    <w:rPr>
      <w:sz w:val="18"/>
      <w:szCs w:val="18"/>
    </w:rPr>
  </w:style>
  <w:style w:type="table" w:styleId="a5">
    <w:name w:val="Table Grid"/>
    <w:basedOn w:val="a1"/>
    <w:uiPriority w:val="39"/>
    <w:rsid w:val="00EB6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2017-05-19T07:54:00Z</dcterms:created>
  <dcterms:modified xsi:type="dcterms:W3CDTF">2017-05-19T07:55:00Z</dcterms:modified>
</cp:coreProperties>
</file>