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128" w:rsidRPr="00484F8D" w:rsidRDefault="00010128" w:rsidP="00010128">
      <w:pPr>
        <w:jc w:val="center"/>
        <w:rPr>
          <w:rFonts w:ascii="华文中宋" w:eastAsia="华文中宋" w:hAnsi="华文中宋"/>
          <w:sz w:val="36"/>
          <w:szCs w:val="36"/>
        </w:rPr>
      </w:pPr>
      <w:r w:rsidRPr="00484F8D">
        <w:rPr>
          <w:rFonts w:ascii="华文中宋" w:eastAsia="华文中宋" w:hAnsi="华文中宋" w:hint="eastAsia"/>
          <w:sz w:val="36"/>
          <w:szCs w:val="36"/>
        </w:rPr>
        <w:t>安全管理、品质管控、品牌建设、渠道营销</w:t>
      </w:r>
    </w:p>
    <w:p w:rsidR="00010128" w:rsidRPr="00484F8D" w:rsidRDefault="00010128" w:rsidP="00010128">
      <w:pPr>
        <w:jc w:val="center"/>
        <w:rPr>
          <w:rFonts w:ascii="华文中宋" w:eastAsia="华文中宋" w:hAnsi="华文中宋"/>
          <w:sz w:val="36"/>
          <w:szCs w:val="36"/>
        </w:rPr>
      </w:pPr>
      <w:r w:rsidRPr="00484F8D">
        <w:rPr>
          <w:rFonts w:ascii="华文中宋" w:eastAsia="华文中宋" w:hAnsi="华文中宋" w:hint="eastAsia"/>
          <w:sz w:val="36"/>
          <w:szCs w:val="36"/>
        </w:rPr>
        <w:t>主要举措及特色亮点一览表</w:t>
      </w:r>
    </w:p>
    <w:p w:rsidR="00010128" w:rsidRDefault="00010128" w:rsidP="00010128">
      <w:pPr>
        <w:jc w:val="left"/>
        <w:rPr>
          <w:rFonts w:ascii="黑体" w:eastAsia="黑体"/>
          <w:sz w:val="28"/>
          <w:szCs w:val="28"/>
        </w:rPr>
      </w:pPr>
      <w:r>
        <w:rPr>
          <w:rFonts w:ascii="仿宋_GB2312" w:eastAsia="仿宋_GB2312" w:hint="eastAsia"/>
          <w:sz w:val="30"/>
          <w:szCs w:val="30"/>
        </w:rPr>
        <w:t>企业（盖章）：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385"/>
        <w:gridCol w:w="6174"/>
      </w:tblGrid>
      <w:tr w:rsidR="00010128" w:rsidTr="00016388">
        <w:trPr>
          <w:trHeight w:val="2724"/>
        </w:trPr>
        <w:tc>
          <w:tcPr>
            <w:tcW w:w="2385" w:type="dxa"/>
            <w:vAlign w:val="center"/>
          </w:tcPr>
          <w:p w:rsidR="00010128" w:rsidRDefault="00010128" w:rsidP="00016388">
            <w:pPr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安全管理主要举措及特色亮点</w:t>
            </w:r>
          </w:p>
        </w:tc>
        <w:tc>
          <w:tcPr>
            <w:tcW w:w="6174" w:type="dxa"/>
            <w:vAlign w:val="center"/>
          </w:tcPr>
          <w:p w:rsidR="00010128" w:rsidRDefault="00010128" w:rsidP="00016388">
            <w:pPr>
              <w:adjustRightInd w:val="0"/>
              <w:snapToGrid w:val="0"/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</w:tr>
      <w:tr w:rsidR="00010128" w:rsidTr="00016388">
        <w:trPr>
          <w:trHeight w:val="2724"/>
        </w:trPr>
        <w:tc>
          <w:tcPr>
            <w:tcW w:w="2385" w:type="dxa"/>
            <w:vAlign w:val="center"/>
          </w:tcPr>
          <w:p w:rsidR="00010128" w:rsidRDefault="00010128" w:rsidP="00016388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品质管控主要举措及特色亮点</w:t>
            </w:r>
          </w:p>
        </w:tc>
        <w:tc>
          <w:tcPr>
            <w:tcW w:w="6174" w:type="dxa"/>
            <w:vAlign w:val="center"/>
          </w:tcPr>
          <w:p w:rsidR="00010128" w:rsidRDefault="00010128" w:rsidP="00016388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010128" w:rsidTr="00016388">
        <w:trPr>
          <w:trHeight w:val="2724"/>
        </w:trPr>
        <w:tc>
          <w:tcPr>
            <w:tcW w:w="2385" w:type="dxa"/>
            <w:vAlign w:val="center"/>
          </w:tcPr>
          <w:p w:rsidR="00010128" w:rsidRDefault="00010128" w:rsidP="00016388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品牌建设主要举措及特色亮点</w:t>
            </w:r>
          </w:p>
        </w:tc>
        <w:tc>
          <w:tcPr>
            <w:tcW w:w="6174" w:type="dxa"/>
            <w:vAlign w:val="center"/>
          </w:tcPr>
          <w:p w:rsidR="00010128" w:rsidRDefault="00010128" w:rsidP="00016388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010128" w:rsidTr="00016388">
        <w:trPr>
          <w:trHeight w:val="2724"/>
        </w:trPr>
        <w:tc>
          <w:tcPr>
            <w:tcW w:w="2385" w:type="dxa"/>
            <w:vAlign w:val="center"/>
          </w:tcPr>
          <w:p w:rsidR="00010128" w:rsidRDefault="00010128" w:rsidP="00016388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渠道营销主要举措及特色亮点</w:t>
            </w:r>
          </w:p>
        </w:tc>
        <w:tc>
          <w:tcPr>
            <w:tcW w:w="6174" w:type="dxa"/>
            <w:vAlign w:val="center"/>
          </w:tcPr>
          <w:p w:rsidR="00010128" w:rsidRDefault="00010128" w:rsidP="00016388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</w:tbl>
    <w:p w:rsidR="00010128" w:rsidRDefault="00010128" w:rsidP="00010128">
      <w:pPr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中国教育后勤协会伙食管理专业委员会秘书处制表            0571-87952150</w:t>
      </w:r>
    </w:p>
    <w:p w:rsidR="003E769B" w:rsidRPr="00010128" w:rsidRDefault="003E769B"/>
    <w:sectPr w:rsidR="003E769B" w:rsidRPr="000101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769B" w:rsidRDefault="003E769B" w:rsidP="00010128">
      <w:r>
        <w:separator/>
      </w:r>
    </w:p>
  </w:endnote>
  <w:endnote w:type="continuationSeparator" w:id="1">
    <w:p w:rsidR="003E769B" w:rsidRDefault="003E769B" w:rsidP="000101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769B" w:rsidRDefault="003E769B" w:rsidP="00010128">
      <w:r>
        <w:separator/>
      </w:r>
    </w:p>
  </w:footnote>
  <w:footnote w:type="continuationSeparator" w:id="1">
    <w:p w:rsidR="003E769B" w:rsidRDefault="003E769B" w:rsidP="0001012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10128"/>
    <w:rsid w:val="00010128"/>
    <w:rsid w:val="003E76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12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101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1012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101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1012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132</Characters>
  <Application>Microsoft Office Word</Application>
  <DocSecurity>0</DocSecurity>
  <Lines>1</Lines>
  <Paragraphs>1</Paragraphs>
  <ScaleCrop>false</ScaleCrop>
  <Company>微软中国</Company>
  <LinksUpToDate>false</LinksUpToDate>
  <CharactersWithSpaces>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2017-03-22T06:45:00Z</dcterms:created>
  <dcterms:modified xsi:type="dcterms:W3CDTF">2017-03-22T06:45:00Z</dcterms:modified>
</cp:coreProperties>
</file>