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tLeast" w:line="240"/>
        <w:jc w:val="center"/>
        <w:rPr>
          <w:rFonts w:ascii="华文中宋" w:eastAsia="华文中宋" w:hAnsi="华文中宋"/>
          <w:b/>
          <w:sz w:val="36"/>
          <w:szCs w:val="36"/>
        </w:rPr>
      </w:pPr>
    </w:p>
    <w:p>
      <w:pPr>
        <w:pStyle w:val="style0"/>
        <w:spacing w:lineRule="atLeast" w:line="240"/>
        <w:jc w:val="center"/>
        <w:rPr>
          <w:rFonts w:ascii="华文中宋" w:eastAsia="华文中宋" w:hAnsi="华文中宋"/>
          <w:b/>
          <w:sz w:val="36"/>
          <w:szCs w:val="36"/>
        </w:rPr>
      </w:pPr>
    </w:p>
    <w:p>
      <w:pPr>
        <w:pStyle w:val="style0"/>
        <w:spacing w:lineRule="atLeast" w:line="240"/>
        <w:jc w:val="center"/>
        <w:rPr>
          <w:rFonts w:ascii="华文中宋" w:eastAsia="华文中宋" w:hAnsi="华文中宋"/>
          <w:b/>
          <w:sz w:val="36"/>
          <w:szCs w:val="36"/>
        </w:rPr>
      </w:pPr>
    </w:p>
    <w:p>
      <w:pPr>
        <w:pStyle w:val="style0"/>
        <w:spacing w:lineRule="atLeast" w:line="240"/>
        <w:jc w:val="center"/>
        <w:rPr>
          <w:rFonts w:ascii="华文中宋" w:eastAsia="华文中宋" w:hAnsi="华文中宋"/>
          <w:b/>
          <w:sz w:val="36"/>
          <w:szCs w:val="36"/>
        </w:rPr>
      </w:pPr>
    </w:p>
    <w:p>
      <w:pPr>
        <w:pStyle w:val="style0"/>
        <w:spacing w:lineRule="atLeast" w:line="240"/>
        <w:ind w:right="-496" w:rightChars="-236"/>
        <w:jc w:val="right"/>
        <w:rPr>
          <w:rFonts w:ascii="仿宋_GB2312" w:eastAsia="仿宋_GB2312" w:hAnsi="华文仿宋"/>
          <w:sz w:val="30"/>
          <w:szCs w:val="30"/>
        </w:rPr>
      </w:pPr>
      <w:r>
        <w:rPr>
          <w:rFonts w:ascii="仿宋_GB2312" w:cs="仿宋_GB2312" w:eastAsia="仿宋_GB2312" w:hAnsi="华文仿宋" w:hint="eastAsia"/>
          <w:sz w:val="30"/>
          <w:szCs w:val="30"/>
        </w:rPr>
        <w:t>中</w:t>
      </w:r>
      <w:r>
        <w:rPr>
          <w:rFonts w:ascii="仿宋_GB2312" w:cs="仿宋_GB2312" w:eastAsia="仿宋_GB2312" w:hAnsi="华文仿宋" w:hint="eastAsia"/>
          <w:sz w:val="30"/>
          <w:szCs w:val="30"/>
        </w:rPr>
        <w:t>后协</w:t>
      </w:r>
      <w:r>
        <w:rPr>
          <w:rFonts w:ascii="仿宋_GB2312" w:cs="仿宋_GB2312" w:eastAsia="仿宋_GB2312" w:hAnsi="华文仿宋" w:hint="eastAsia"/>
          <w:sz w:val="30"/>
          <w:szCs w:val="30"/>
        </w:rPr>
        <w:t>寓</w:t>
      </w:r>
      <w:r>
        <w:rPr>
          <w:rFonts w:ascii="仿宋_GB2312" w:cs="仿宋_GB2312" w:eastAsia="仿宋_GB2312" w:hAnsi="华文仿宋" w:hint="eastAsia"/>
          <w:sz w:val="30"/>
          <w:szCs w:val="30"/>
        </w:rPr>
        <w:t>〔</w:t>
      </w:r>
      <w:r>
        <w:rPr>
          <w:rFonts w:ascii="仿宋_GB2312" w:cs="仿宋_GB2312" w:eastAsia="仿宋_GB2312" w:hAnsi="华文仿宋"/>
          <w:sz w:val="30"/>
          <w:szCs w:val="30"/>
        </w:rPr>
        <w:t>201</w:t>
      </w:r>
      <w:r>
        <w:rPr>
          <w:rFonts w:ascii="仿宋_GB2312" w:cs="仿宋_GB2312" w:eastAsia="仿宋_GB2312" w:hAnsi="华文仿宋" w:hint="eastAsia"/>
          <w:sz w:val="30"/>
          <w:szCs w:val="30"/>
        </w:rPr>
        <w:t>6</w:t>
      </w:r>
      <w:r>
        <w:rPr>
          <w:rFonts w:ascii="仿宋_GB2312" w:cs="仿宋_GB2312" w:eastAsia="仿宋_GB2312" w:hAnsi="华文仿宋" w:hint="eastAsia"/>
          <w:sz w:val="30"/>
          <w:szCs w:val="30"/>
        </w:rPr>
        <w:t>〕</w:t>
      </w:r>
      <w:r>
        <w:rPr>
          <w:rFonts w:ascii="仿宋_GB2312" w:cs="仿宋_GB2312" w:eastAsia="仿宋_GB2312" w:hAnsi="华文仿宋"/>
          <w:sz w:val="30"/>
          <w:szCs w:val="30"/>
        </w:rPr>
        <w:t>5</w:t>
      </w:r>
      <w:r>
        <w:rPr>
          <w:rFonts w:ascii="仿宋_GB2312" w:cs="仿宋_GB2312" w:eastAsia="仿宋_GB2312" w:hAnsi="华文仿宋" w:hint="eastAsia"/>
          <w:sz w:val="30"/>
          <w:szCs w:val="30"/>
        </w:rPr>
        <w:t>号</w:t>
      </w:r>
    </w:p>
    <w:p>
      <w:pPr>
        <w:pStyle w:val="style0"/>
        <w:spacing w:lineRule="exact" w:line="560"/>
        <w:jc w:val="center"/>
        <w:rPr>
          <w:rFonts w:ascii="华文中宋" w:cs="华文中宋" w:eastAsia="华文中宋" w:hAnsi="华文中宋"/>
          <w:sz w:val="36"/>
          <w:szCs w:val="36"/>
        </w:rPr>
      </w:pPr>
      <w:r>
        <w:rPr>
          <w:rFonts w:ascii="华文中宋" w:cs="华文中宋" w:eastAsia="华文中宋" w:hAnsi="华文中宋" w:hint="eastAsia"/>
          <w:sz w:val="36"/>
          <w:szCs w:val="36"/>
        </w:rPr>
        <w:t>关于公布中国教育后勤协会学生公寓管理专业委员会首批专家库名单的通知</w:t>
      </w:r>
    </w:p>
    <w:p>
      <w:pPr>
        <w:pStyle w:val="style0"/>
        <w:spacing w:lineRule="exact" w:line="500"/>
        <w:jc w:val="center"/>
        <w:rPr>
          <w:rFonts w:ascii="仿宋_GB2312" w:cs="仿宋_GB2312" w:eastAsia="仿宋_GB2312" w:hAnsi="华文仿宋"/>
          <w:sz w:val="30"/>
          <w:szCs w:val="30"/>
        </w:rPr>
      </w:pPr>
    </w:p>
    <w:p>
      <w:pPr>
        <w:pStyle w:val="style0"/>
        <w:spacing w:lineRule="exact" w:line="500"/>
        <w:jc w:val="left"/>
        <w:rPr>
          <w:rFonts w:ascii="仿宋_GB2312" w:cs="仿宋_GB2312" w:eastAsia="仿宋_GB2312" w:hAnsi="华文仿宋"/>
          <w:sz w:val="30"/>
          <w:szCs w:val="30"/>
        </w:rPr>
      </w:pPr>
      <w:r>
        <w:rPr>
          <w:rFonts w:ascii="仿宋_GB2312" w:cs="仿宋_GB2312" w:eastAsia="仿宋_GB2312" w:hAnsi="华文仿宋" w:hint="eastAsia"/>
          <w:sz w:val="30"/>
          <w:szCs w:val="30"/>
        </w:rPr>
        <w:t>各省、自治区、</w:t>
      </w:r>
      <w:r>
        <w:rPr>
          <w:rFonts w:ascii="仿宋_GB2312" w:cs="仿宋_GB2312" w:eastAsia="仿宋_GB2312" w:hAnsi="华文仿宋" w:hint="eastAsia"/>
          <w:sz w:val="30"/>
          <w:szCs w:val="30"/>
        </w:rPr>
        <w:t>直辖市寓专会</w:t>
      </w:r>
      <w:r>
        <w:rPr>
          <w:rFonts w:ascii="仿宋_GB2312" w:cs="仿宋_GB2312" w:eastAsia="仿宋_GB2312" w:hAnsi="华文仿宋" w:hint="eastAsia"/>
          <w:sz w:val="30"/>
          <w:szCs w:val="30"/>
        </w:rPr>
        <w:t>，各委员单位:</w:t>
      </w:r>
    </w:p>
    <w:p>
      <w:pPr>
        <w:pStyle w:val="style0"/>
        <w:spacing w:lineRule="exact" w:line="500"/>
        <w:ind w:firstLine="600" w:firstLineChars="200"/>
        <w:jc w:val="left"/>
        <w:rPr>
          <w:rFonts w:ascii="仿宋_GB2312" w:cs="仿宋_GB2312" w:eastAsia="仿宋_GB2312" w:hAnsi="华文仿宋"/>
          <w:sz w:val="30"/>
          <w:szCs w:val="30"/>
        </w:rPr>
      </w:pPr>
      <w:r>
        <w:rPr>
          <w:rFonts w:ascii="仿宋_GB2312" w:cs="仿宋_GB2312" w:eastAsia="仿宋_GB2312" w:hAnsi="华文仿宋" w:hint="eastAsia"/>
          <w:sz w:val="30"/>
          <w:szCs w:val="30"/>
        </w:rPr>
        <w:t>《关于建立学生公寓管理专业委员会专家库的通知》（中</w:t>
      </w:r>
      <w:r>
        <w:rPr>
          <w:rFonts w:ascii="仿宋_GB2312" w:cs="仿宋_GB2312" w:eastAsia="仿宋_GB2312" w:hAnsi="华文仿宋" w:hint="eastAsia"/>
          <w:sz w:val="30"/>
          <w:szCs w:val="30"/>
        </w:rPr>
        <w:t>后协寓</w:t>
      </w:r>
      <w:r>
        <w:rPr>
          <w:rFonts w:ascii="仿宋_GB2312" w:cs="仿宋_GB2312" w:eastAsia="仿宋_GB2312" w:hAnsi="华文仿宋" w:hint="eastAsia"/>
          <w:sz w:val="30"/>
          <w:szCs w:val="30"/>
        </w:rPr>
        <w:t>〔2016〕1号）印发后，各省、自治区、</w:t>
      </w:r>
      <w:r>
        <w:rPr>
          <w:rFonts w:ascii="仿宋_GB2312" w:cs="仿宋_GB2312" w:eastAsia="仿宋_GB2312" w:hAnsi="华文仿宋" w:hint="eastAsia"/>
          <w:sz w:val="30"/>
          <w:szCs w:val="30"/>
        </w:rPr>
        <w:t>直辖市寓专会</w:t>
      </w:r>
      <w:r>
        <w:rPr>
          <w:rFonts w:ascii="仿宋_GB2312" w:cs="仿宋_GB2312" w:eastAsia="仿宋_GB2312" w:hAnsi="华文仿宋" w:hint="eastAsia"/>
          <w:sz w:val="30"/>
          <w:szCs w:val="30"/>
        </w:rPr>
        <w:t>根据《通知》要求和相关条件，积极组织推荐申报工作。经中国教育后勤协会学生公寓管理专业委员会一届四次主任秘书长会议研究决定，特聘冯文光等</w:t>
      </w:r>
      <w:r>
        <w:rPr>
          <w:rFonts w:ascii="仿宋_GB2312" w:cs="仿宋_GB2312" w:eastAsia="仿宋_GB2312" w:hAnsi="华文仿宋" w:hint="eastAsia"/>
          <w:sz w:val="30"/>
          <w:szCs w:val="30"/>
        </w:rPr>
        <w:t>4</w:t>
      </w:r>
      <w:r>
        <w:rPr>
          <w:rFonts w:ascii="仿宋_GB2312" w:cs="仿宋_GB2312" w:eastAsia="仿宋_GB2312" w:hAnsi="华文仿宋"/>
          <w:sz w:val="30"/>
          <w:szCs w:val="30"/>
        </w:rPr>
        <w:t>4</w:t>
      </w:r>
      <w:bookmarkStart w:id="0" w:name="_GoBack"/>
      <w:bookmarkEnd w:id="0"/>
      <w:r>
        <w:rPr>
          <w:rFonts w:ascii="仿宋_GB2312" w:cs="仿宋_GB2312" w:eastAsia="仿宋_GB2312" w:hAnsi="华文仿宋" w:hint="eastAsia"/>
          <w:sz w:val="30"/>
          <w:szCs w:val="30"/>
        </w:rPr>
        <w:t>名同志为中国教育后勤协会学生公寓管理专业委员会专家库专家，聘期自即日起至</w:t>
      </w:r>
      <w:r>
        <w:rPr>
          <w:rFonts w:ascii="仿宋_GB2312" w:cs="仿宋_GB2312" w:eastAsia="仿宋_GB2312" w:hAnsi="华文仿宋" w:hint="eastAsia"/>
          <w:sz w:val="30"/>
          <w:szCs w:val="30"/>
        </w:rPr>
        <w:t>本届寓专会</w:t>
      </w:r>
      <w:r>
        <w:rPr>
          <w:rFonts w:ascii="仿宋_GB2312" w:cs="仿宋_GB2312" w:eastAsia="仿宋_GB2312" w:hAnsi="华文仿宋" w:hint="eastAsia"/>
          <w:sz w:val="30"/>
          <w:szCs w:val="30"/>
        </w:rPr>
        <w:t>期满。</w:t>
      </w:r>
    </w:p>
    <w:p>
      <w:pPr>
        <w:pStyle w:val="style0"/>
        <w:spacing w:lineRule="exact" w:line="500"/>
        <w:jc w:val="left"/>
        <w:rPr>
          <w:rFonts w:ascii="仿宋_GB2312" w:cs="仿宋_GB2312" w:eastAsia="仿宋_GB2312" w:hAnsi="华文仿宋"/>
          <w:sz w:val="30"/>
          <w:szCs w:val="30"/>
        </w:rPr>
      </w:pPr>
    </w:p>
    <w:p>
      <w:pPr>
        <w:pStyle w:val="style0"/>
        <w:spacing w:lineRule="exact" w:line="500"/>
        <w:ind w:firstLine="600" w:firstLineChars="200"/>
        <w:jc w:val="left"/>
        <w:rPr>
          <w:rFonts w:ascii="仿宋_GB2312" w:cs="仿宋_GB2312" w:eastAsia="仿宋_GB2312" w:hAnsi="华文仿宋"/>
          <w:sz w:val="30"/>
          <w:szCs w:val="30"/>
        </w:rPr>
      </w:pPr>
      <w:r>
        <w:rPr>
          <w:rFonts w:ascii="仿宋_GB2312" w:cs="仿宋_GB2312" w:eastAsia="仿宋_GB2312" w:hAnsi="华文仿宋" w:hint="eastAsia"/>
          <w:sz w:val="30"/>
          <w:szCs w:val="30"/>
        </w:rPr>
        <w:t>附件：中国教育后勤协会学生公寓管理专业委员会首批专家</w:t>
      </w:r>
      <w:r>
        <w:rPr>
          <w:rFonts w:ascii="仿宋_GB2312" w:cs="仿宋_GB2312" w:eastAsia="仿宋_GB2312" w:hAnsi="华文仿宋" w:hint="eastAsia"/>
          <w:sz w:val="30"/>
          <w:szCs w:val="30"/>
        </w:rPr>
        <w:t>库成员</w:t>
      </w:r>
      <w:r>
        <w:rPr>
          <w:rFonts w:ascii="仿宋_GB2312" w:cs="仿宋_GB2312" w:eastAsia="仿宋_GB2312" w:hAnsi="华文仿宋" w:hint="eastAsia"/>
          <w:sz w:val="30"/>
          <w:szCs w:val="30"/>
        </w:rPr>
        <w:t>名单</w:t>
      </w:r>
    </w:p>
    <w:p>
      <w:pPr>
        <w:pStyle w:val="style0"/>
        <w:spacing w:lineRule="exact" w:line="500"/>
        <w:ind w:firstLine="600" w:firstLineChars="200"/>
        <w:jc w:val="left"/>
        <w:rPr>
          <w:rFonts w:ascii="仿宋_GB2312" w:cs="仿宋_GB2312" w:eastAsia="仿宋_GB2312" w:hAnsi="华文仿宋"/>
          <w:sz w:val="30"/>
          <w:szCs w:val="30"/>
        </w:rPr>
      </w:pPr>
    </w:p>
    <w:p>
      <w:pPr>
        <w:pStyle w:val="style0"/>
        <w:spacing w:lineRule="exact" w:line="500"/>
        <w:ind w:firstLine="600" w:firstLineChars="200"/>
        <w:jc w:val="left"/>
        <w:rPr>
          <w:rFonts w:ascii="仿宋_GB2312" w:cs="仿宋_GB2312" w:eastAsia="仿宋_GB2312" w:hAnsi="华文仿宋"/>
          <w:sz w:val="30"/>
          <w:szCs w:val="30"/>
        </w:rPr>
      </w:pPr>
    </w:p>
    <w:p>
      <w:pPr>
        <w:pStyle w:val="style0"/>
        <w:spacing w:lineRule="exact" w:line="500"/>
        <w:ind w:firstLine="600" w:firstLineChars="200"/>
        <w:jc w:val="left"/>
        <w:rPr>
          <w:rFonts w:ascii="仿宋_GB2312" w:cs="仿宋_GB2312" w:eastAsia="仿宋_GB2312" w:hAnsi="华文仿宋"/>
          <w:sz w:val="30"/>
          <w:szCs w:val="30"/>
        </w:rPr>
      </w:pPr>
    </w:p>
    <w:p>
      <w:pPr>
        <w:pStyle w:val="style0"/>
        <w:spacing w:lineRule="exact" w:line="500"/>
        <w:ind w:firstLine="4650" w:firstLineChars="1550"/>
        <w:jc w:val="left"/>
        <w:rPr>
          <w:rFonts w:ascii="仿宋_GB2312" w:eastAsia="仿宋_GB2312" w:hAnsi="华文仿宋"/>
          <w:sz w:val="30"/>
          <w:szCs w:val="30"/>
        </w:rPr>
      </w:pPr>
      <w:r>
        <w:rPr>
          <w:rFonts w:ascii="仿宋_GB2312" w:cs="仿宋_GB2312" w:eastAsia="仿宋_GB2312" w:hAnsi="华文仿宋" w:hint="eastAsia"/>
          <w:sz w:val="30"/>
          <w:szCs w:val="30"/>
        </w:rPr>
        <w:t>中国教育后勤协会</w:t>
      </w:r>
    </w:p>
    <w:p>
      <w:pPr>
        <w:pStyle w:val="style0"/>
        <w:spacing w:lineRule="exact" w:line="500"/>
        <w:ind w:firstLine="4350" w:firstLineChars="1450"/>
        <w:jc w:val="left"/>
        <w:rPr>
          <w:rFonts w:ascii="仿宋_GB2312" w:cs="仿宋_GB2312" w:eastAsia="仿宋_GB2312" w:hAnsi="华文仿宋"/>
          <w:sz w:val="30"/>
          <w:szCs w:val="30"/>
        </w:rPr>
      </w:pPr>
      <w:r>
        <w:rPr>
          <w:rFonts w:ascii="仿宋_GB2312" w:cs="仿宋_GB2312" w:eastAsia="仿宋_GB2312" w:hAnsi="华文仿宋" w:hint="eastAsia"/>
          <w:sz w:val="30"/>
          <w:szCs w:val="30"/>
        </w:rPr>
        <w:t>学生公寓管理专业委员会</w:t>
      </w:r>
    </w:p>
    <w:p>
      <w:pPr>
        <w:pStyle w:val="style0"/>
        <w:wordWrap w:val="false"/>
        <w:spacing w:lineRule="exact" w:line="540"/>
        <w:ind w:right="600" w:firstLine="600" w:firstLineChars="200"/>
        <w:jc w:val="center"/>
        <w:rPr>
          <w:rFonts w:ascii="仿宋_GB2312" w:cs="仿宋_GB2312" w:eastAsia="仿宋_GB2312" w:hAnsi="宋体"/>
          <w:sz w:val="30"/>
          <w:szCs w:val="30"/>
        </w:rPr>
      </w:pPr>
      <w:r>
        <w:rPr>
          <w:rFonts w:ascii="仿宋_GB2312" w:cs="仿宋_GB2312" w:eastAsia="仿宋_GB2312" w:hAnsi="宋体" w:hint="eastAsia"/>
          <w:sz w:val="30"/>
          <w:szCs w:val="30"/>
        </w:rPr>
        <w:t xml:space="preserve">                       （协会秘书处代章）</w:t>
      </w:r>
    </w:p>
    <w:p>
      <w:pPr>
        <w:pStyle w:val="style76"/>
        <w:spacing w:lineRule="exact" w:line="500"/>
        <w:ind w:left="99" w:leftChars="47" w:firstLine="4650" w:firstLineChars="1550"/>
        <w:rPr>
          <w:rFonts w:ascii="仿宋_GB2312" w:eastAsia="仿宋_GB2312"/>
          <w:sz w:val="30"/>
          <w:szCs w:val="30"/>
        </w:rPr>
      </w:pPr>
      <w:r>
        <w:rPr>
          <w:rFonts w:ascii="仿宋_GB2312" w:cs="仿宋_GB2312" w:eastAsia="仿宋_GB2312"/>
          <w:sz w:val="30"/>
          <w:szCs w:val="30"/>
        </w:rPr>
        <w:t>201</w:t>
      </w:r>
      <w:r>
        <w:rPr>
          <w:rFonts w:ascii="仿宋_GB2312" w:cs="仿宋_GB2312" w:eastAsia="仿宋_GB2312" w:hint="eastAsia"/>
          <w:sz w:val="30"/>
          <w:szCs w:val="30"/>
        </w:rPr>
        <w:t>6年5月20日</w:t>
      </w:r>
    </w:p>
    <w:p>
      <w:pPr>
        <w:pStyle w:val="style0"/>
        <w:spacing w:lineRule="atLeast" w:line="240"/>
        <w:rPr>
          <w:rFonts w:ascii="华文中宋" w:cs="华文中宋" w:eastAsia="华文中宋" w:hAnsi="华文中宋"/>
          <w:sz w:val="32"/>
          <w:szCs w:val="32"/>
        </w:rPr>
      </w:pPr>
      <w:r>
        <w:rPr>
          <w:rFonts w:ascii="华文中宋" w:cs="华文中宋" w:eastAsia="华文中宋" w:hAnsi="华文中宋"/>
          <w:sz w:val="32"/>
          <w:szCs w:val="32"/>
        </w:rPr>
        <w:br w:type="page"/>
      </w:r>
      <w:r>
        <w:rPr>
          <w:rFonts w:ascii="仿宋_GB2312" w:cs="仿宋_GB2312" w:eastAsia="仿宋_GB2312" w:hAnsi="华文仿宋" w:hint="eastAsia"/>
          <w:sz w:val="30"/>
          <w:szCs w:val="30"/>
        </w:rPr>
        <w:t>附件：</w:t>
      </w:r>
    </w:p>
    <w:p>
      <w:pPr>
        <w:pStyle w:val="style0"/>
        <w:spacing w:lineRule="atLeast" w:line="240"/>
        <w:jc w:val="center"/>
        <w:rPr>
          <w:rFonts w:ascii="华文中宋" w:cs="华文中宋" w:eastAsia="华文中宋" w:hAnsi="华文中宋"/>
          <w:sz w:val="32"/>
          <w:szCs w:val="32"/>
        </w:rPr>
      </w:pPr>
      <w:r>
        <w:rPr>
          <w:rFonts w:ascii="华文中宋" w:cs="华文中宋" w:eastAsia="华文中宋" w:hAnsi="华文中宋" w:hint="eastAsia"/>
          <w:sz w:val="32"/>
          <w:szCs w:val="32"/>
        </w:rPr>
        <w:t>中国教育后勤协会学生公寓管理专业委员会</w:t>
      </w:r>
    </w:p>
    <w:p>
      <w:pPr>
        <w:pStyle w:val="style0"/>
        <w:spacing w:lineRule="atLeast" w:line="240"/>
        <w:jc w:val="center"/>
        <w:rPr>
          <w:rFonts w:ascii="华文中宋" w:cs="华文中宋" w:eastAsia="华文中宋" w:hAnsi="华文中宋"/>
          <w:sz w:val="32"/>
          <w:szCs w:val="32"/>
        </w:rPr>
      </w:pPr>
      <w:r>
        <w:rPr>
          <w:rFonts w:ascii="华文中宋" w:cs="华文中宋" w:eastAsia="华文中宋" w:hAnsi="华文中宋" w:hint="eastAsia"/>
          <w:sz w:val="32"/>
          <w:szCs w:val="32"/>
        </w:rPr>
        <w:t>首批</w:t>
      </w:r>
      <w:r>
        <w:rPr>
          <w:rFonts w:ascii="华文中宋" w:cs="华文中宋" w:eastAsia="华文中宋" w:hAnsi="华文中宋" w:hint="eastAsia"/>
          <w:sz w:val="32"/>
          <w:szCs w:val="32"/>
        </w:rPr>
        <w:t>专家</w:t>
      </w:r>
      <w:r>
        <w:rPr>
          <w:rFonts w:ascii="华文中宋" w:cs="华文中宋" w:eastAsia="华文中宋" w:hAnsi="华文中宋" w:hint="eastAsia"/>
          <w:sz w:val="32"/>
          <w:szCs w:val="32"/>
        </w:rPr>
        <w:t>库</w:t>
      </w:r>
      <w:r>
        <w:rPr>
          <w:rFonts w:ascii="华文中宋" w:cs="华文中宋" w:eastAsia="华文中宋" w:hAnsi="华文中宋" w:hint="eastAsia"/>
          <w:sz w:val="32"/>
          <w:szCs w:val="32"/>
        </w:rPr>
        <w:t>成员</w:t>
      </w:r>
      <w:r>
        <w:rPr>
          <w:rFonts w:ascii="华文中宋" w:cs="华文中宋" w:eastAsia="华文中宋" w:hAnsi="华文中宋" w:hint="eastAsia"/>
          <w:sz w:val="32"/>
          <w:szCs w:val="32"/>
        </w:rPr>
        <w:t>名单</w:t>
      </w:r>
    </w:p>
    <w:tbl>
      <w:tblPr>
        <w:tblpPr w:leftFromText="180" w:rightFromText="180" w:topFromText="0" w:bottomFromText="0" w:vertAnchor="text" w:horzAnchor="margin" w:tblpXSpec="center" w:tblpY="406"/>
        <w:tblW w:w="8956" w:type="dxa"/>
        <w:tblLook w:val="0000" w:firstRow="0" w:lastRow="0" w:firstColumn="0" w:lastColumn="0" w:noHBand="0" w:noVBand="0"/>
      </w:tblPr>
      <w:tblGrid>
        <w:gridCol w:w="828"/>
        <w:gridCol w:w="1006"/>
        <w:gridCol w:w="1570"/>
        <w:gridCol w:w="3724"/>
        <w:gridCol w:w="1828"/>
      </w:tblGrid>
      <w:tr>
        <w:trPr>
          <w:trHeight w:val="458" w:hRule="atLeast"/>
        </w:trPr>
        <w:tc>
          <w:tcPr>
            <w:tcW w:w="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b/>
                <w:spacing w:val="-4"/>
                <w:sz w:val="24"/>
              </w:rPr>
            </w:pPr>
            <w:r>
              <w:rPr>
                <w:rFonts w:ascii="仿宋_GB2312" w:cs="仿宋_GB2312" w:eastAsia="仿宋_GB2312" w:hAnsi="华文仿宋" w:hint="eastAsia"/>
                <w:b/>
                <w:spacing w:val="-4"/>
                <w:sz w:val="24"/>
              </w:rPr>
              <w:t>序</w:t>
            </w:r>
            <w:r>
              <w:rPr>
                <w:rFonts w:ascii="仿宋_GB2312" w:cs="仿宋_GB2312" w:eastAsia="仿宋_GB2312" w:hAnsi="华文仿宋" w:hint="eastAsia"/>
                <w:b/>
                <w:spacing w:val="-4"/>
                <w:sz w:val="24"/>
              </w:rPr>
              <w:t xml:space="preserve"> </w:t>
            </w:r>
            <w:r>
              <w:rPr>
                <w:rFonts w:ascii="仿宋_GB2312" w:cs="仿宋_GB2312" w:eastAsia="仿宋_GB2312" w:hAnsi="华文仿宋" w:hint="eastAsia"/>
                <w:b/>
                <w:spacing w:val="-4"/>
                <w:sz w:val="24"/>
              </w:rPr>
              <w:t>号</w:t>
            </w:r>
          </w:p>
        </w:tc>
        <w:tc>
          <w:tcPr>
            <w:tcW w:w="1006"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b/>
                <w:spacing w:val="-4"/>
                <w:sz w:val="24"/>
              </w:rPr>
            </w:pPr>
            <w:r>
              <w:rPr>
                <w:rFonts w:ascii="仿宋_GB2312" w:cs="仿宋_GB2312" w:eastAsia="仿宋_GB2312" w:hAnsi="华文仿宋" w:hint="eastAsia"/>
                <w:b/>
                <w:spacing w:val="-4"/>
                <w:sz w:val="24"/>
              </w:rPr>
              <w:t>省</w:t>
            </w:r>
            <w:r>
              <w:rPr>
                <w:rFonts w:ascii="仿宋_GB2312" w:cs="仿宋_GB2312" w:eastAsia="仿宋_GB2312" w:hAnsi="华文仿宋" w:hint="eastAsia"/>
                <w:b/>
                <w:spacing w:val="-4"/>
                <w:sz w:val="24"/>
              </w:rPr>
              <w:t xml:space="preserve"> </w:t>
            </w:r>
            <w:r>
              <w:rPr>
                <w:rFonts w:ascii="仿宋_GB2312" w:cs="仿宋_GB2312" w:eastAsia="仿宋_GB2312" w:hAnsi="华文仿宋" w:hint="eastAsia"/>
                <w:b/>
                <w:spacing w:val="-4"/>
                <w:sz w:val="24"/>
              </w:rPr>
              <w:t>份</w:t>
            </w:r>
          </w:p>
        </w:tc>
        <w:tc>
          <w:tcPr>
            <w:tcW w:w="1570"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b/>
                <w:spacing w:val="-4"/>
                <w:sz w:val="24"/>
              </w:rPr>
            </w:pPr>
            <w:r>
              <w:rPr>
                <w:rFonts w:ascii="仿宋_GB2312" w:cs="仿宋_GB2312" w:eastAsia="仿宋_GB2312" w:hAnsi="华文仿宋" w:hint="eastAsia"/>
                <w:b/>
                <w:spacing w:val="-4"/>
                <w:sz w:val="24"/>
              </w:rPr>
              <w:t>姓  名</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b/>
                <w:spacing w:val="-4"/>
                <w:sz w:val="24"/>
              </w:rPr>
            </w:pPr>
            <w:r>
              <w:rPr>
                <w:rFonts w:ascii="仿宋_GB2312" w:cs="仿宋_GB2312" w:eastAsia="仿宋_GB2312" w:hAnsi="华文仿宋" w:hint="eastAsia"/>
                <w:b/>
                <w:spacing w:val="-4"/>
                <w:sz w:val="24"/>
              </w:rPr>
              <w:t xml:space="preserve">职   </w:t>
            </w:r>
            <w:r>
              <w:rPr>
                <w:rFonts w:ascii="仿宋_GB2312" w:cs="仿宋_GB2312" w:eastAsia="仿宋_GB2312" w:hAnsi="华文仿宋" w:hint="eastAsia"/>
                <w:b/>
                <w:spacing w:val="-4"/>
                <w:sz w:val="24"/>
              </w:rPr>
              <w:t>务</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b/>
                <w:spacing w:val="-4"/>
                <w:sz w:val="24"/>
              </w:rPr>
            </w:pPr>
            <w:r>
              <w:rPr>
                <w:rFonts w:ascii="仿宋_GB2312" w:cs="仿宋_GB2312" w:eastAsia="仿宋_GB2312" w:hAnsi="华文仿宋" w:hint="eastAsia"/>
                <w:b/>
                <w:spacing w:val="-4"/>
                <w:sz w:val="24"/>
              </w:rPr>
              <w:t>职  称</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w:t>
            </w:r>
          </w:p>
        </w:tc>
        <w:tc>
          <w:tcPr>
            <w:tcW w:w="1006" w:type="dxa"/>
            <w:vMerge w:val="restart"/>
            <w:tcBorders>
              <w:top w:val="nil"/>
              <w:left w:val="single" w:sz="4" w:space="0" w:color="auto"/>
              <w:bottom w:val="nil"/>
              <w:right w:val="single" w:sz="4" w:space="0" w:color="auto"/>
            </w:tcBorders>
            <w:tcFitText w:val="false"/>
            <w:vAlign w:val="center"/>
          </w:tcPr>
          <w:p>
            <w:pPr>
              <w:pStyle w:val="style0"/>
              <w:widowControl/>
              <w:spacing w:lineRule="exact" w:line="380"/>
              <w:ind w:firstLine="116" w:firstLineChars="50"/>
              <w:jc w:val="left"/>
              <w:rPr>
                <w:rFonts w:ascii="仿宋_GB2312" w:cs="仿宋_GB2312" w:eastAsia="仿宋_GB2312" w:hAnsi="华文仿宋"/>
                <w:spacing w:val="-4"/>
                <w:sz w:val="24"/>
              </w:rPr>
            </w:pPr>
            <w:r>
              <w:rPr>
                <w:rFonts w:ascii="仿宋_GB2312" w:cs="仿宋_GB2312" w:eastAsia="仿宋_GB2312" w:hAnsi="华文仿宋" w:hint="eastAsia"/>
                <w:spacing w:val="-4"/>
                <w:sz w:val="24"/>
              </w:rPr>
              <w:t>北京</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冯文光</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北京航空航天大学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后勤保障处副处长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w:t>
            </w:r>
          </w:p>
        </w:tc>
        <w:tc>
          <w:tcPr>
            <w:tcW w:w="1006" w:type="dxa"/>
            <w:vMerge w:val="continue"/>
            <w:tcBorders>
              <w:top w:val="nil"/>
              <w:left w:val="single" w:sz="4" w:space="0" w:color="auto"/>
              <w:bottom w:val="nil"/>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张  凤</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北京航空航天大学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后勤保障处副处长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w:t>
            </w:r>
          </w:p>
        </w:tc>
        <w:tc>
          <w:tcPr>
            <w:tcW w:w="1006" w:type="dxa"/>
            <w:vMerge w:val="continue"/>
            <w:tcBorders>
              <w:top w:val="nil"/>
              <w:left w:val="single" w:sz="4" w:space="0" w:color="auto"/>
              <w:bottom w:val="nil"/>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王士永</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北京林业大学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学生工作处处长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天津</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郑宝金</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南开大学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体育部党委书记</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5</w:t>
            </w:r>
          </w:p>
        </w:tc>
        <w:tc>
          <w:tcPr>
            <w:tcW w:w="1006" w:type="dxa"/>
            <w:vMerge w:val="continue"/>
            <w:tcBorders>
              <w:top w:val="single" w:sz="4" w:space="0" w:color="auto"/>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柳丰林</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天津大学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6</w:t>
            </w:r>
          </w:p>
        </w:tc>
        <w:tc>
          <w:tcPr>
            <w:tcW w:w="1006" w:type="dxa"/>
            <w:vMerge w:val="continue"/>
            <w:tcBorders>
              <w:top w:val="single" w:sz="4" w:space="0" w:color="auto"/>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冯玉莲</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中国民航大学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学生公寓管理公司副总经理</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7</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河北</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张  昭</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河北师范大学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8</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山西</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郝根彦</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太原理工大学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9</w:t>
            </w:r>
          </w:p>
        </w:tc>
        <w:tc>
          <w:tcPr>
            <w:tcW w:w="1006" w:type="dxa"/>
            <w:vMerge w:val="continue"/>
            <w:tcBorders>
              <w:top w:val="nil"/>
              <w:left w:val="single" w:sz="4" w:space="0" w:color="auto"/>
              <w:bottom w:val="single" w:sz="4" w:space="0" w:color="auto"/>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黄永胜</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太原师范学院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后勤管理处副处长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副教授</w:t>
            </w:r>
          </w:p>
        </w:tc>
      </w:tr>
      <w:tr>
        <w:tblPrEx/>
        <w:trPr>
          <w:trHeight w:val="454" w:hRule="atLeast"/>
        </w:trPr>
        <w:tc>
          <w:tcPr>
            <w:tcW w:w="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10</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内蒙古</w:t>
            </w:r>
          </w:p>
        </w:tc>
        <w:tc>
          <w:tcPr>
            <w:tcW w:w="1570"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曹树春</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内蒙古财经大学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学生工作处处长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11</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乌力吉</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内蒙古农业大学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学工处副处长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12</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黑龙江</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姚铭臣</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东北农业大学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政工师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13</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吉林</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杨有德</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吉林农业大学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后勤保障处副处长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14</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辽宁</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 xml:space="preserve">韩  </w:t>
            </w:r>
            <w:r>
              <w:rPr>
                <w:rFonts w:ascii="仿宋_GB2312" w:cs="仿宋_GB2312" w:eastAsia="仿宋_GB2312" w:hAnsi="华文仿宋" w:hint="eastAsia"/>
                <w:spacing w:val="-4"/>
                <w:sz w:val="24"/>
              </w:rPr>
              <w:t>轶</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大连理工大学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15</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 xml:space="preserve">郑  </w:t>
            </w:r>
            <w:r>
              <w:rPr>
                <w:rFonts w:ascii="仿宋_GB2312" w:cs="仿宋_GB2312" w:eastAsia="仿宋_GB2312" w:hAnsi="华文仿宋" w:hint="eastAsia"/>
                <w:spacing w:val="-4"/>
                <w:sz w:val="24"/>
              </w:rPr>
              <w:t>铎</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大连理工大学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16</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新疆</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薛振西</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石河子大学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后勤管理处党委书记</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17</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郝敏杰</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新疆财经大学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公寓中心主任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18</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上海</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成冠润</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上海市学校后勤协会</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常务副会长兼秘书长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高级经济师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19</w:t>
            </w:r>
          </w:p>
        </w:tc>
        <w:tc>
          <w:tcPr>
            <w:tcW w:w="1006" w:type="dxa"/>
            <w:vMerge w:val="continue"/>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刘长雪</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华东师范大学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后勤保障部副部长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20</w:t>
            </w:r>
          </w:p>
        </w:tc>
        <w:tc>
          <w:tcPr>
            <w:tcW w:w="1006" w:type="dxa"/>
            <w:vMerge w:val="continue"/>
            <w:tcBorders>
              <w:top w:val="nil"/>
              <w:left w:val="single" w:sz="4" w:space="0" w:color="auto"/>
              <w:bottom w:val="single" w:sz="4" w:space="0" w:color="auto"/>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柏志成</w:t>
            </w:r>
          </w:p>
        </w:tc>
        <w:tc>
          <w:tcPr>
            <w:tcW w:w="3724" w:type="dxa"/>
            <w:tcBorders>
              <w:top w:val="single" w:sz="4" w:space="0" w:color="auto"/>
              <w:left w:val="nil"/>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上海生乐物业管理有限公司总经理</w:t>
            </w:r>
          </w:p>
        </w:tc>
        <w:tc>
          <w:tcPr>
            <w:tcW w:w="1828" w:type="dxa"/>
            <w:tcBorders>
              <w:top w:val="single" w:sz="4" w:space="0" w:color="auto"/>
              <w:left w:val="single" w:sz="4" w:space="0" w:color="auto"/>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助理研究员</w:t>
            </w:r>
          </w:p>
        </w:tc>
      </w:tr>
      <w:tr>
        <w:tblPrEx/>
        <w:trPr>
          <w:trHeight w:val="454" w:hRule="atLeast"/>
        </w:trPr>
        <w:tc>
          <w:tcPr>
            <w:tcW w:w="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21</w:t>
            </w:r>
          </w:p>
        </w:tc>
        <w:tc>
          <w:tcPr>
            <w:tcW w:w="1006" w:type="dxa"/>
            <w:vMerge w:val="restart"/>
            <w:tcBorders>
              <w:top w:val="single" w:sz="4" w:space="0" w:color="auto"/>
              <w:left w:val="single" w:sz="4" w:space="0" w:color="auto"/>
              <w:bottom w:val="nil"/>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浙江</w:t>
            </w:r>
          </w:p>
        </w:tc>
        <w:tc>
          <w:tcPr>
            <w:tcW w:w="1570"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许建立</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杭州电子科技大学后勤服务总公司东岳校区主任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经济师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22</w:t>
            </w:r>
          </w:p>
        </w:tc>
        <w:tc>
          <w:tcPr>
            <w:tcW w:w="1006" w:type="dxa"/>
            <w:vMerge w:val="continue"/>
            <w:tcBorders>
              <w:top w:val="nil"/>
              <w:left w:val="single" w:sz="4" w:space="0" w:color="auto"/>
              <w:bottom w:val="nil"/>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 xml:space="preserve">李  </w:t>
            </w:r>
            <w:r>
              <w:rPr>
                <w:rFonts w:ascii="仿宋_GB2312" w:cs="仿宋_GB2312" w:eastAsia="仿宋_GB2312" w:hAnsi="华文仿宋" w:hint="eastAsia"/>
                <w:spacing w:val="-4"/>
                <w:sz w:val="24"/>
              </w:rPr>
              <w:t>昕</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浙江大学新宇集团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标准监控部部长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23</w:t>
            </w:r>
          </w:p>
        </w:tc>
        <w:tc>
          <w:tcPr>
            <w:tcW w:w="1006" w:type="dxa"/>
            <w:vMerge w:val="continue"/>
            <w:tcBorders>
              <w:top w:val="nil"/>
              <w:left w:val="single" w:sz="4" w:space="0" w:color="auto"/>
              <w:bottom w:val="nil"/>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潘华泉</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绍兴文理学院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学生工作部（处）副部（处）长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24</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山东</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杨洪杰</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临沂大学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学生工作部副部长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25</w:t>
            </w:r>
          </w:p>
        </w:tc>
        <w:tc>
          <w:tcPr>
            <w:tcW w:w="1006" w:type="dxa"/>
            <w:vMerge w:val="continue"/>
            <w:tcBorders>
              <w:top w:val="single" w:sz="4" w:space="0" w:color="auto"/>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窦志强</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山东大学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学生公寓管理服务中心主任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26</w:t>
            </w:r>
          </w:p>
        </w:tc>
        <w:tc>
          <w:tcPr>
            <w:tcW w:w="1006" w:type="dxa"/>
            <w:vMerge w:val="continue"/>
            <w:tcBorders>
              <w:top w:val="single" w:sz="4" w:space="0" w:color="auto"/>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刘德明</w:t>
            </w:r>
          </w:p>
        </w:tc>
        <w:tc>
          <w:tcPr>
            <w:tcW w:w="3724" w:type="dxa"/>
            <w:tcBorders>
              <w:top w:val="single" w:sz="4" w:space="0" w:color="auto"/>
              <w:left w:val="nil"/>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山东明德物业管理集团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有限公司董事长兼总裁</w:t>
            </w:r>
          </w:p>
        </w:tc>
        <w:tc>
          <w:tcPr>
            <w:tcW w:w="1828" w:type="dxa"/>
            <w:tcBorders>
              <w:top w:val="single" w:sz="4" w:space="0" w:color="auto"/>
              <w:left w:val="single" w:sz="4" w:space="0" w:color="auto"/>
              <w:bottom w:val="single" w:sz="4" w:space="0" w:color="auto"/>
              <w:right w:val="single" w:sz="4" w:space="0" w:color="auto"/>
            </w:tcBorders>
            <w:shd w:val="clear" w:color="auto" w:fill="ffffff"/>
            <w:noWrap/>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高级记者</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27</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江苏</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宗文干</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南京理工大学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后勤服务中心党委书记</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28</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杨素明</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中国矿业大学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后勤服务集团副总经理</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29</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安徽</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郭子哨</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安徽大学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后勤管理处副处长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30</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江西</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吴泽俊</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南昌工程学院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副校长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31</w:t>
            </w:r>
          </w:p>
        </w:tc>
        <w:tc>
          <w:tcPr>
            <w:tcW w:w="1006" w:type="dxa"/>
            <w:vMerge w:val="continue"/>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李斌艳</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江西现代职业技术学院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学工处处长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副教授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32</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福建</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陈  勇</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福建农林大学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助理研究员</w:t>
            </w:r>
          </w:p>
        </w:tc>
      </w:tr>
      <w:tr>
        <w:tblPrEx/>
        <w:trPr>
          <w:trHeight w:val="454" w:hRule="atLeast"/>
        </w:trPr>
        <w:tc>
          <w:tcPr>
            <w:tcW w:w="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33</w:t>
            </w:r>
          </w:p>
        </w:tc>
        <w:tc>
          <w:tcPr>
            <w:tcW w:w="1006"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河南</w:t>
            </w:r>
          </w:p>
        </w:tc>
        <w:tc>
          <w:tcPr>
            <w:tcW w:w="1570" w:type="dxa"/>
            <w:tcBorders>
              <w:top w:val="single" w:sz="4" w:space="0" w:color="auto"/>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李永胜</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河南理工大学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后勤集团公司副总经理</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高级经济师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34</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湖北</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周传喜</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湖北工业大学工程技术学院后勤保卫部部长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高级经济师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35</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湖南</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耿贵斌</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中南大学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后勤保障部物业管理中心主任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工程师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36</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广东</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涂宇峰</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韶关学院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后勤处党委副书记</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助理研究员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37</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刘新秀</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华南师范大学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宿管中心</w:t>
            </w:r>
            <w:r>
              <w:rPr>
                <w:rFonts w:ascii="仿宋_GB2312" w:cs="仿宋_GB2312" w:eastAsia="仿宋_GB2312" w:hAnsi="华文仿宋" w:hint="eastAsia"/>
                <w:spacing w:val="-4"/>
                <w:sz w:val="24"/>
              </w:rPr>
              <w:t>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副研究员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38</w:t>
            </w:r>
          </w:p>
        </w:tc>
        <w:tc>
          <w:tcPr>
            <w:tcW w:w="1006" w:type="dxa"/>
            <w:vMerge w:val="restart"/>
            <w:tcBorders>
              <w:top w:val="nil"/>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广西</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覃全伦</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广西大学后勤基建处</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党委副书记、副处长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39</w:t>
            </w:r>
          </w:p>
        </w:tc>
        <w:tc>
          <w:tcPr>
            <w:tcW w:w="1006" w:type="dxa"/>
            <w:vMerge w:val="continue"/>
            <w:tcBorders>
              <w:top w:val="nil"/>
              <w:left w:val="single" w:sz="4" w:space="0" w:color="auto"/>
              <w:bottom w:val="single" w:sz="4" w:space="0" w:color="000000"/>
              <w:right w:val="single" w:sz="4" w:space="0" w:color="auto"/>
            </w:tcBorders>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黄崇波</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广西师范大学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后勤服务集团副总经理</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助理馆员</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40</w:t>
            </w:r>
          </w:p>
        </w:tc>
        <w:tc>
          <w:tcPr>
            <w:tcW w:w="1006"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重庆</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汪友海</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重庆邮电大学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基建后勤管理处副处长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讲师</w:t>
            </w: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41</w:t>
            </w:r>
          </w:p>
        </w:tc>
        <w:tc>
          <w:tcPr>
            <w:tcW w:w="1006" w:type="dxa"/>
            <w:vMerge w:val="restart"/>
            <w:tcBorders>
              <w:top w:val="nil"/>
              <w:left w:val="nil"/>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四川</w:t>
            </w: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罗丹琼</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四川交通职业技术学院</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学生工作部副部长</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42</w:t>
            </w:r>
          </w:p>
        </w:tc>
        <w:tc>
          <w:tcPr>
            <w:tcW w:w="1006" w:type="dxa"/>
            <w:vMerge w:val="continue"/>
            <w:tcBorders>
              <w:left w:val="nil"/>
              <w:bottom w:val="single" w:sz="4" w:space="0" w:color="auto"/>
              <w:right w:val="single" w:sz="4" w:space="0" w:color="auto"/>
            </w:tcBorders>
            <w:shd w:val="clear" w:color="auto" w:fill="auto"/>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杨本珍</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四川农业大学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后勤服务总公司副总经理</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p>
        </w:tc>
      </w:tr>
      <w:tr>
        <w:tblPrEx/>
        <w:trPr>
          <w:trHeight w:val="45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43</w:t>
            </w:r>
          </w:p>
        </w:tc>
        <w:tc>
          <w:tcPr>
            <w:tcW w:w="1006" w:type="dxa"/>
            <w:vMerge w:val="restart"/>
            <w:tcBorders>
              <w:top w:val="nil"/>
              <w:left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云南</w:t>
            </w:r>
          </w:p>
        </w:tc>
        <w:tc>
          <w:tcPr>
            <w:tcW w:w="1570" w:type="dxa"/>
            <w:tcBorders>
              <w:top w:val="nil"/>
              <w:left w:val="nil"/>
              <w:bottom w:val="single" w:sz="4" w:space="0" w:color="auto"/>
              <w:right w:val="single" w:sz="4" w:space="0" w:color="auto"/>
            </w:tcBorders>
            <w:shd w:val="clear" w:color="auto" w:fill="ffffff"/>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王  武</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昆明</w:t>
            </w:r>
            <w:r>
              <w:rPr>
                <w:rFonts w:ascii="仿宋_GB2312" w:cs="仿宋_GB2312" w:eastAsia="仿宋_GB2312" w:hAnsi="华文仿宋"/>
                <w:spacing w:val="-4"/>
                <w:sz w:val="24"/>
              </w:rPr>
              <w:t>理工大学</w:t>
            </w:r>
          </w:p>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spacing w:val="-4"/>
                <w:sz w:val="24"/>
              </w:rPr>
              <w:t>学生社区教育管理中心</w:t>
            </w:r>
            <w:r>
              <w:rPr>
                <w:rFonts w:ascii="仿宋_GB2312" w:cs="仿宋_GB2312" w:eastAsia="仿宋_GB2312" w:hAnsi="华文仿宋" w:hint="eastAsia"/>
                <w:spacing w:val="-4"/>
                <w:sz w:val="24"/>
              </w:rPr>
              <w:t>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高级</w:t>
            </w:r>
            <w:r>
              <w:rPr>
                <w:rFonts w:ascii="仿宋_GB2312" w:cs="仿宋_GB2312" w:eastAsia="仿宋_GB2312" w:hAnsi="华文仿宋" w:hint="eastAsia"/>
                <w:spacing w:val="-4"/>
                <w:sz w:val="24"/>
              </w:rPr>
              <w:t>政</w:t>
            </w:r>
            <w:r>
              <w:rPr>
                <w:rFonts w:ascii="仿宋_GB2312" w:cs="仿宋_GB2312" w:eastAsia="仿宋_GB2312" w:hAnsi="华文仿宋"/>
                <w:spacing w:val="-4"/>
                <w:sz w:val="24"/>
              </w:rPr>
              <w:t>工</w:t>
            </w:r>
            <w:r>
              <w:rPr>
                <w:rFonts w:ascii="仿宋_GB2312" w:cs="仿宋_GB2312" w:eastAsia="仿宋_GB2312" w:hAnsi="华文仿宋"/>
                <w:spacing w:val="-4"/>
                <w:sz w:val="24"/>
              </w:rPr>
              <w:t>师</w:t>
            </w:r>
          </w:p>
        </w:tc>
      </w:tr>
      <w:tr>
        <w:tblPrEx/>
        <w:trPr>
          <w:trHeight w:val="734" w:hRule="atLeast"/>
        </w:trPr>
        <w:tc>
          <w:tcPr>
            <w:tcW w:w="828" w:type="dxa"/>
            <w:tcBorders>
              <w:top w:val="nil"/>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44</w:t>
            </w:r>
          </w:p>
        </w:tc>
        <w:tc>
          <w:tcPr>
            <w:tcW w:w="1006" w:type="dxa"/>
            <w:vMerge w:val="continue"/>
            <w:tcBorders>
              <w:left w:val="single" w:sz="4" w:space="0" w:color="auto"/>
              <w:bottom w:val="single" w:sz="4" w:space="0" w:color="000000"/>
              <w:right w:val="single" w:sz="4" w:space="0" w:color="auto"/>
            </w:tcBorders>
            <w:shd w:val="clear" w:color="auto" w:fill="auto"/>
            <w:tcFitText w:val="false"/>
            <w:vAlign w:val="center"/>
          </w:tcPr>
          <w:p>
            <w:pPr>
              <w:pStyle w:val="style0"/>
              <w:widowControl/>
              <w:spacing w:lineRule="exact" w:line="380"/>
              <w:jc w:val="left"/>
              <w:rPr>
                <w:rFonts w:ascii="仿宋_GB2312" w:cs="仿宋_GB2312" w:eastAsia="仿宋_GB2312" w:hAnsi="华文仿宋"/>
                <w:spacing w:val="-4"/>
                <w:sz w:val="24"/>
              </w:rPr>
            </w:pPr>
          </w:p>
        </w:tc>
        <w:tc>
          <w:tcPr>
            <w:tcW w:w="1570" w:type="dxa"/>
            <w:tcBorders>
              <w:top w:val="nil"/>
              <w:left w:val="nil"/>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解连军</w:t>
            </w:r>
          </w:p>
        </w:tc>
        <w:tc>
          <w:tcPr>
            <w:tcW w:w="3724" w:type="dxa"/>
            <w:tcBorders>
              <w:top w:val="single" w:sz="4" w:space="0" w:color="auto"/>
              <w:left w:val="nil"/>
              <w:bottom w:val="single" w:sz="4" w:space="0" w:color="auto"/>
              <w:right w:val="single" w:sz="4" w:space="0" w:color="auto"/>
            </w:tcBorders>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云南大学</w:t>
            </w:r>
            <w:r>
              <w:rPr>
                <w:rFonts w:ascii="仿宋_GB2312" w:cs="仿宋_GB2312" w:eastAsia="仿宋_GB2312" w:hAnsi="华文仿宋"/>
                <w:spacing w:val="-4"/>
                <w:sz w:val="24"/>
              </w:rPr>
              <w:t>学生公寓管理中心主任</w:t>
            </w:r>
          </w:p>
        </w:tc>
        <w:tc>
          <w:tcPr>
            <w:tcW w:w="1828" w:type="dxa"/>
            <w:tcBorders>
              <w:top w:val="single" w:sz="4" w:space="0" w:color="auto"/>
              <w:left w:val="single" w:sz="4" w:space="0" w:color="auto"/>
              <w:bottom w:val="single" w:sz="4" w:space="0" w:color="auto"/>
              <w:right w:val="single" w:sz="4" w:space="0" w:color="auto"/>
            </w:tcBorders>
            <w:shd w:val="clear" w:color="auto" w:fill="auto"/>
            <w:tcFitText w:val="false"/>
            <w:vAlign w:val="center"/>
          </w:tcPr>
          <w:p>
            <w:pPr>
              <w:pStyle w:val="style0"/>
              <w:widowControl/>
              <w:spacing w:lineRule="exact" w:line="380"/>
              <w:jc w:val="center"/>
              <w:rPr>
                <w:rFonts w:ascii="仿宋_GB2312" w:cs="仿宋_GB2312" w:eastAsia="仿宋_GB2312" w:hAnsi="华文仿宋"/>
                <w:spacing w:val="-4"/>
                <w:sz w:val="24"/>
              </w:rPr>
            </w:pPr>
            <w:r>
              <w:rPr>
                <w:rFonts w:ascii="仿宋_GB2312" w:cs="仿宋_GB2312" w:eastAsia="仿宋_GB2312" w:hAnsi="华文仿宋" w:hint="eastAsia"/>
                <w:spacing w:val="-4"/>
                <w:sz w:val="24"/>
              </w:rPr>
              <w:t>助理</w:t>
            </w:r>
            <w:r>
              <w:rPr>
                <w:rFonts w:ascii="仿宋_GB2312" w:cs="仿宋_GB2312" w:eastAsia="仿宋_GB2312" w:hAnsi="华文仿宋"/>
                <w:spacing w:val="-4"/>
                <w:sz w:val="24"/>
              </w:rPr>
              <w:t>研究员</w:t>
            </w:r>
          </w:p>
        </w:tc>
      </w:tr>
    </w:tbl>
    <w:p>
      <w:pPr>
        <w:pStyle w:val="style0"/>
        <w:spacing w:lineRule="atLeast" w:line="240"/>
        <w:rPr/>
      </w:pPr>
    </w:p>
    <w:p>
      <w:pPr>
        <w:pStyle w:val="style0"/>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华文中宋">
    <w:altName w:val="华文中宋"/>
    <w:panose1 w:val="02010600040001010101"/>
    <w:charset w:val="86"/>
    <w:family w:val="auto"/>
    <w:pitch w:val="variable"/>
    <w:sig w:usb0="00000287" w:usb1="080F0000" w:usb2="00000010" w:usb3="00000000" w:csb0="0004009F" w:csb1="00000000"/>
  </w:font>
  <w:font w:name="仿宋_GB2312">
    <w:altName w:val="仿宋_GB2312"/>
    <w:panose1 w:val="02010609030001010101"/>
    <w:charset w:val="86"/>
    <w:family w:val="modern"/>
    <w:pitch w:val="fixed"/>
    <w:sig w:usb0="00000001" w:usb1="080E0000" w:usb2="00000010" w:usb3="00000000" w:csb0="00040000" w:csb1="00000000"/>
  </w:font>
  <w:font w:name="华文仿宋">
    <w:altName w:val="华文仿宋"/>
    <w:panose1 w:val="02010600040001010101"/>
    <w:charset w:val="86"/>
    <w:family w:val="auto"/>
    <w:pitch w:val="variable"/>
    <w:sig w:usb0="00000287" w:usb1="080F0000" w:usb2="00000010" w:usb3="00000000" w:csb0="0004009F"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PAGE   \* MERGEFORMAT</w:instrText>
    </w:r>
    <w:r>
      <w:rPr/>
      <w:fldChar w:fldCharType="separate"/>
    </w:r>
    <w:r>
      <w:rPr>
        <w:noProof/>
        <w:lang w:val="zh-CN"/>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zCs w:val="22"/>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kern w:val="2"/>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kern w:val="2"/>
      <w:sz w:val="18"/>
      <w:szCs w:val="18"/>
    </w:rPr>
  </w:style>
  <w:style w:type="paragraph" w:styleId="style76">
    <w:name w:val="Date"/>
    <w:basedOn w:val="style0"/>
    <w:next w:val="style0"/>
    <w:link w:val="style4099"/>
    <w:uiPriority w:val="99"/>
    <w:pPr>
      <w:ind w:left="100" w:leftChars="2500"/>
    </w:pPr>
    <w:rPr/>
  </w:style>
  <w:style w:type="character" w:customStyle="1" w:styleId="style4099">
    <w:name w:val="日期 Char"/>
    <w:basedOn w:val="style65"/>
    <w:next w:val="style4099"/>
    <w:link w:val="style76"/>
    <w:uiPriority w:val="99"/>
    <w:rPr>
      <w:kern w:val="2"/>
      <w:sz w:val="21"/>
      <w:szCs w:val="24"/>
    </w:rPr>
  </w:style>
  <w:style w:type="paragraph" w:styleId="style153">
    <w:name w:val="Balloon Text"/>
    <w:basedOn w:val="style0"/>
    <w:next w:val="style153"/>
    <w:link w:val="style4100"/>
    <w:uiPriority w:val="99"/>
    <w:pPr/>
    <w:rPr>
      <w:sz w:val="18"/>
      <w:szCs w:val="18"/>
    </w:rPr>
  </w:style>
  <w:style w:type="character" w:customStyle="1" w:styleId="style4100">
    <w:name w:val="批注框文本 Char"/>
    <w:basedOn w:val="style65"/>
    <w:next w:val="style4100"/>
    <w:link w:val="style153"/>
    <w:uiPriority w:val="99"/>
    <w:rPr>
      <w:kern w:val="2"/>
      <w:sz w:val="18"/>
      <w:szCs w:val="18"/>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Words>1335</Words>
  <Characters>1381</Characters>
  <Application>WPS Office</Application>
  <DocSecurity>0</DocSecurity>
  <Paragraphs>336</Paragraphs>
  <ScaleCrop>false</ScaleCrop>
  <Company>微软中国</Company>
  <LinksUpToDate>false</LinksUpToDate>
  <CharactersWithSpaces>1427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2016-05-13T00:20:00Z</dcterms:created>
  <dc:creator>微软用户</dc:creator>
  <lastModifiedBy>HUAWEI NXT-AL10</lastModifiedBy>
  <lastPrinted>2016-05-13T06:20:00Z</lastPrinted>
  <dcterms:modified xsi:type="dcterms:W3CDTF">2016-05-24T13:44:57Z</dcterms:modified>
  <revision>7</revision>
</coreProperties>
</file>